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26" w:rsidRPr="00E51E26" w:rsidRDefault="00E51E26" w:rsidP="00E51E26">
      <w:pPr>
        <w:spacing w:after="0" w:line="240" w:lineRule="auto"/>
        <w:ind w:right="-1" w:firstLine="567"/>
        <w:jc w:val="center"/>
        <w:rPr>
          <w:rFonts w:ascii="Times New Roman" w:eastAsia="Times New Roman" w:hAnsi="Times New Roman" w:cs="Times New Roman"/>
          <w:sz w:val="26"/>
          <w:szCs w:val="26"/>
        </w:rPr>
      </w:pPr>
      <w:r w:rsidRPr="00E51E26">
        <w:rPr>
          <w:rFonts w:ascii="Times New Roman" w:eastAsia="Times New Roman" w:hAnsi="Times New Roman" w:cs="Times New Roman"/>
          <w:b/>
          <w:bCs/>
          <w:sz w:val="26"/>
          <w:szCs w:val="26"/>
        </w:rPr>
        <w:t>Доклад на тему:</w:t>
      </w:r>
    </w:p>
    <w:p w:rsidR="00E51E26" w:rsidRPr="00E51E26" w:rsidRDefault="00E51E26" w:rsidP="00E51E26">
      <w:pPr>
        <w:spacing w:after="0" w:line="240" w:lineRule="auto"/>
        <w:ind w:left="-284" w:right="-1" w:firstLine="567"/>
        <w:jc w:val="center"/>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w:t>
      </w:r>
    </w:p>
    <w:p w:rsidR="00E51E26" w:rsidRPr="00E51E26" w:rsidRDefault="00E51E26" w:rsidP="00E51E26">
      <w:pPr>
        <w:spacing w:after="0" w:line="240" w:lineRule="auto"/>
        <w:ind w:right="-1" w:firstLine="567"/>
        <w:jc w:val="center"/>
        <w:rPr>
          <w:rFonts w:ascii="Times New Roman" w:eastAsia="Times New Roman" w:hAnsi="Times New Roman" w:cs="Times New Roman"/>
          <w:sz w:val="26"/>
          <w:szCs w:val="26"/>
        </w:rPr>
      </w:pPr>
      <w:r w:rsidRPr="00E51E26">
        <w:rPr>
          <w:rFonts w:ascii="Times New Roman" w:eastAsia="Times New Roman" w:hAnsi="Times New Roman" w:cs="Times New Roman"/>
          <w:b/>
          <w:bCs/>
          <w:sz w:val="26"/>
          <w:szCs w:val="26"/>
        </w:rPr>
        <w:t>Передача органом местного самоуправления объектов водоснабжения, водоотведения и теплоснабжения без осуществления конкурентных процедур</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В настоящее время участились жалобы хозяйствующих субъектов на действия органов местного самоуправления по передаче объектов водоснабжения, водоотведения и теплоснабжения муниципальным унитарным предприятиям на праве хозяйственного ведения без осуществления конкурентных процедур.</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В практике Камчатского УФАС России нет ни одного случая согласования внесения изменений в концессионные соглашения, несмотря на поступающие заявления. Основные причины отказа в согласовании – несоответствие представленных документов перечню, установленному в Постановлении Правительства РФ от 24.04.2014 № 368, а также отсутствие оснований для согласования, перечень которых является исчерпывающим. </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Кроме того, антимонопольный орган отказывает в согласовании в следующих случаях:</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если со дня заключения концессионного соглашения и до дня регистрации в антимонопольном органе заявления прошло менее одного года (в случае если предметом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если размер расходов концессионера на создание и (или) реконструкцию объекта концессионного соглашения, определенный на основании конкурсного предложения концессионера и установленный в концессионном соглашении, подлежит уменьшению;</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 если объем расходов, финансируемых за счет средств </w:t>
      </w:r>
      <w:proofErr w:type="spellStart"/>
      <w:r w:rsidRPr="00E51E26">
        <w:rPr>
          <w:rFonts w:ascii="Times New Roman" w:eastAsia="Times New Roman" w:hAnsi="Times New Roman" w:cs="Times New Roman"/>
          <w:sz w:val="26"/>
          <w:szCs w:val="26"/>
        </w:rPr>
        <w:t>концедента</w:t>
      </w:r>
      <w:proofErr w:type="spellEnd"/>
      <w:r w:rsidRPr="00E51E26">
        <w:rPr>
          <w:rFonts w:ascii="Times New Roman" w:eastAsia="Times New Roman" w:hAnsi="Times New Roman" w:cs="Times New Roman"/>
          <w:sz w:val="26"/>
          <w:szCs w:val="26"/>
        </w:rPr>
        <w:t xml:space="preserve">,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w:t>
      </w:r>
      <w:proofErr w:type="spellStart"/>
      <w:r w:rsidRPr="00E51E26">
        <w:rPr>
          <w:rFonts w:ascii="Times New Roman" w:eastAsia="Times New Roman" w:hAnsi="Times New Roman" w:cs="Times New Roman"/>
          <w:sz w:val="26"/>
          <w:szCs w:val="26"/>
        </w:rPr>
        <w:t>концедентом</w:t>
      </w:r>
      <w:proofErr w:type="spellEnd"/>
      <w:r w:rsidRPr="00E51E26">
        <w:rPr>
          <w:rFonts w:ascii="Times New Roman" w:eastAsia="Times New Roman" w:hAnsi="Times New Roman" w:cs="Times New Roman"/>
          <w:sz w:val="26"/>
          <w:szCs w:val="26"/>
        </w:rPr>
        <w:t xml:space="preserve"> на себя расходов на использование (эксплуатацию) этого объекта, подлежит увеличению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если ухудшаются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концессионным соглашением технико-экономических показателей этих систем и (или) объектов.</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lastRenderedPageBreak/>
        <w:t>Внесение изменений в концессионные соглашения без согласования с антимонопольным органом в том случае, когда получение такого согласия является обязательным, приводит (может привести) к нарушению антимонопольного законодательства.</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Например, внесение изменений в концессионные соглашения посредством добавления в соглашение технико-экономических показателей объекта, которые в нем отсутствовали на момент заключения, а также изменения сроков проведения мероприятий по реконструкции муниципального имущества без согласования с УФАС России. </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bookmarkStart w:id="0" w:name="Par17"/>
      <w:bookmarkEnd w:id="0"/>
      <w:r w:rsidRPr="00E51E26">
        <w:rPr>
          <w:rFonts w:ascii="Times New Roman" w:eastAsia="Times New Roman" w:hAnsi="Times New Roman" w:cs="Times New Roman"/>
          <w:sz w:val="26"/>
          <w:szCs w:val="26"/>
        </w:rPr>
        <w:t xml:space="preserve">Вместе с тем,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объектов теплоснабжения, и иные технико-экономические показатели, равно как и задание и основные мероприятия по реконструкции объектов, относятся к существенным условиям соглашений. </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Управление федеральной антимонопольной службы усмотрело в действиях признаки нарушения статьи 15 ФЗ «О защите конкуренции», в связи с чем выдало предупреждение о прекращении действий, содержащих признаки нарушения антимонопольного законодательства, которое в настоящее время находится в стадии исполнения. </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Таким образом, изменение концессионных соглашений в отношении объектов ЖКХ осложняется тем обстоятельством, что практически всегда требуется согласие антимонопольного органа, при этом перечень оснований дачи такого согласия исчерпывающий и немногочисленный, ввиду чего при заключении концессионного соглашения необходимо по возможности оценивать риски, принятые на себя обязательства и реальность их исполнения, во избежание в дальнейшем внесения изменений в заключенные концессионные соглашения.  </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Второй вопрос, подлежащий обсуждению, это трудности, возникающие при заключении концессионных соглашений, а также причины их </w:t>
      </w:r>
      <w:proofErr w:type="spellStart"/>
      <w:r w:rsidRPr="00E51E26">
        <w:rPr>
          <w:rFonts w:ascii="Times New Roman" w:eastAsia="Times New Roman" w:hAnsi="Times New Roman" w:cs="Times New Roman"/>
          <w:sz w:val="26"/>
          <w:szCs w:val="26"/>
        </w:rPr>
        <w:t>незаключения</w:t>
      </w:r>
      <w:proofErr w:type="spellEnd"/>
      <w:r w:rsidRPr="00E51E26">
        <w:rPr>
          <w:rFonts w:ascii="Times New Roman" w:eastAsia="Times New Roman" w:hAnsi="Times New Roman" w:cs="Times New Roman"/>
          <w:sz w:val="26"/>
          <w:szCs w:val="26"/>
        </w:rPr>
        <w:t xml:space="preserve">. </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В настоящее время подавляющее большинство нарушений законодательства в области передачи прав пользования объектами тепло-, водоснабжения и водоотведения связано с </w:t>
      </w:r>
      <w:proofErr w:type="spellStart"/>
      <w:r w:rsidRPr="00E51E26">
        <w:rPr>
          <w:rFonts w:ascii="Times New Roman" w:eastAsia="Times New Roman" w:hAnsi="Times New Roman" w:cs="Times New Roman"/>
          <w:sz w:val="26"/>
          <w:szCs w:val="26"/>
        </w:rPr>
        <w:t>незаключением</w:t>
      </w:r>
      <w:proofErr w:type="spellEnd"/>
      <w:r w:rsidRPr="00E51E26">
        <w:rPr>
          <w:rFonts w:ascii="Times New Roman" w:eastAsia="Times New Roman" w:hAnsi="Times New Roman" w:cs="Times New Roman"/>
          <w:sz w:val="26"/>
          <w:szCs w:val="26"/>
        </w:rPr>
        <w:t xml:space="preserve"> органами местного самоуправления концессионных соглашений, вследствие чего указанные объекты жилищно-коммунального хозяйства передаются хозяйствующим субъектам по договорам аренды в нарушение требований Закона о концессионных соглашениях.</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Представляется, что первопричиной </w:t>
      </w:r>
      <w:proofErr w:type="spellStart"/>
      <w:r w:rsidRPr="00E51E26">
        <w:rPr>
          <w:rFonts w:ascii="Times New Roman" w:eastAsia="Times New Roman" w:hAnsi="Times New Roman" w:cs="Times New Roman"/>
          <w:sz w:val="26"/>
          <w:szCs w:val="26"/>
        </w:rPr>
        <w:t>незаключения</w:t>
      </w:r>
      <w:proofErr w:type="spellEnd"/>
      <w:r w:rsidRPr="00E51E26">
        <w:rPr>
          <w:rFonts w:ascii="Times New Roman" w:eastAsia="Times New Roman" w:hAnsi="Times New Roman" w:cs="Times New Roman"/>
          <w:sz w:val="26"/>
          <w:szCs w:val="26"/>
        </w:rPr>
        <w:t xml:space="preserve"> концессионных соглашений выступает отсутствие финансовых средств на надлежащую подготовку концессионной процедуры. Так, в частности, объект концессионного соглашения должен быть поставлен на государственный кадастровый учет и (или) зарегистрирован в установленном законом порядке как объект муниципальной собственности, что, зачастую, органы местного самоуправления после получения объектов тепло-, водоснабжения и водоотведения в казну муниципального </w:t>
      </w:r>
      <w:r w:rsidRPr="00E51E26">
        <w:rPr>
          <w:rFonts w:ascii="Times New Roman" w:eastAsia="Times New Roman" w:hAnsi="Times New Roman" w:cs="Times New Roman"/>
          <w:sz w:val="26"/>
          <w:szCs w:val="26"/>
        </w:rPr>
        <w:lastRenderedPageBreak/>
        <w:t xml:space="preserve">образования своевременно не производят ввиду длительности и </w:t>
      </w:r>
      <w:proofErr w:type="spellStart"/>
      <w:r w:rsidRPr="00E51E26">
        <w:rPr>
          <w:rFonts w:ascii="Times New Roman" w:eastAsia="Times New Roman" w:hAnsi="Times New Roman" w:cs="Times New Roman"/>
          <w:sz w:val="26"/>
          <w:szCs w:val="26"/>
        </w:rPr>
        <w:t>затратности</w:t>
      </w:r>
      <w:proofErr w:type="spellEnd"/>
      <w:r w:rsidRPr="00E51E26">
        <w:rPr>
          <w:rFonts w:ascii="Times New Roman" w:eastAsia="Times New Roman" w:hAnsi="Times New Roman" w:cs="Times New Roman"/>
          <w:sz w:val="26"/>
          <w:szCs w:val="26"/>
        </w:rPr>
        <w:t xml:space="preserve"> данных процедур. </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Кроме того, для подготовки конкурсной документации на право заключения концессионного соглашения </w:t>
      </w:r>
      <w:proofErr w:type="spellStart"/>
      <w:r w:rsidRPr="00E51E26">
        <w:rPr>
          <w:rFonts w:ascii="Times New Roman" w:eastAsia="Times New Roman" w:hAnsi="Times New Roman" w:cs="Times New Roman"/>
          <w:sz w:val="26"/>
          <w:szCs w:val="26"/>
        </w:rPr>
        <w:t>концеденту</w:t>
      </w:r>
      <w:proofErr w:type="spellEnd"/>
      <w:r w:rsidRPr="00E51E26">
        <w:rPr>
          <w:rFonts w:ascii="Times New Roman" w:eastAsia="Times New Roman" w:hAnsi="Times New Roman" w:cs="Times New Roman"/>
          <w:sz w:val="26"/>
          <w:szCs w:val="26"/>
        </w:rPr>
        <w:t xml:space="preserve"> необходимо провести комплекс работ, включающий в себя: оценку, проведение технического обследования передаваемого имущества и подготовку соответствующего отчета (пункт 12 части 1 статьи 46 ФЗ «О концессионных соглашениях»),  формирование задания  на основании утвержденных схем теплоснабжения, схем водоснабжения и водоотведения, актуализированных на дату подготовки документации (часть 2 статьи 45 ФЗ «О концессионных соглашениях»), расчет минимально допустимых плановых значений показателей деятельности концессионера и долгосрочных параметров регулирования деятельности (пункт 1части 1 статьи 46 ФЗ «О концессионных соглашениях») и др. Орган власти ввиду отсутствия технических познаний вынужден закупать вышеуказанные работы у специализированных организаций в соответствие с Законом о контрактной системе, следовательно, необходимо заранее спланировать закупки и изыскать денежные средства. </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Второй проблемой является отсутствие необходимых специалистов в штате органа местного самоуправления, особенно остро данный вопрос стоит в сельских поселениях. Процедура подготовки проекта концессионного соглашения, включающего в себя мероприятия по реконструкции объектов жилищно-коммунального хозяйства, к которым относятся: переустройство на основе внедрения новых технологий, механизация и автоматизация производства, модернизация и замена морально устаревшего и физически изношенного оборудования новым более производительным оборудованием, предполагает участие специалистов со специальным техническим и юридическим образованием, знаниями в области управления муниципальной собственностью и организации закупок. Вместе с тем, лишь в крупных муниципальных образованиях такие специалисты имеются в администрациях, большинство сельских поселений вынуждены разрабатывать конкурсную документацию и концессионное соглашение путем обмена опытом друг с другом, при этом районные администрации зачастую не оказывают информационную и техническую помощь входящим в их состав поселениям в подготовке необходимого пакета документов для организации конкурса на право заключения концессионного соглашения. </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Такая помощь не оказывается и со стороны уполномоченного органа государственной власти субъекта Российской Федерации – Министерства ЖКХ края, осуществляющего согласование концессионных соглашений, в частности плановых значений показателей надежности, качества, энергетической эффективности. </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К третьей проблеме, возникающей при заключении концессионных соглашений, относится длительность процедуры проведения конкурса на заключение концессионного соглашения, которая на практике достигает полугода. Необходимость проведения закупок вышеуказанных работ у специализированных организаций, получение различных согласований в </w:t>
      </w:r>
      <w:proofErr w:type="spellStart"/>
      <w:r w:rsidRPr="00E51E26">
        <w:rPr>
          <w:rFonts w:ascii="Times New Roman" w:eastAsia="Times New Roman" w:hAnsi="Times New Roman" w:cs="Times New Roman"/>
          <w:sz w:val="26"/>
          <w:szCs w:val="26"/>
        </w:rPr>
        <w:t>РСТиЦ</w:t>
      </w:r>
      <w:proofErr w:type="spellEnd"/>
      <w:r w:rsidRPr="00E51E26">
        <w:rPr>
          <w:rFonts w:ascii="Times New Roman" w:eastAsia="Times New Roman" w:hAnsi="Times New Roman" w:cs="Times New Roman"/>
          <w:sz w:val="26"/>
          <w:szCs w:val="26"/>
        </w:rPr>
        <w:t xml:space="preserve"> и иных уполномоченных органах предполагает определенные временные затраты. Кроме того, </w:t>
      </w:r>
      <w:r w:rsidRPr="00E51E26">
        <w:rPr>
          <w:rFonts w:ascii="Times New Roman" w:eastAsia="Times New Roman" w:hAnsi="Times New Roman" w:cs="Times New Roman"/>
          <w:sz w:val="26"/>
          <w:szCs w:val="26"/>
        </w:rPr>
        <w:lastRenderedPageBreak/>
        <w:t xml:space="preserve">опубликование сообщения о проведении конкурса на право заключения концессионного соглашения осуществляется не менее чем за тридцать рабочих дней до дня истечения срока предоставления заявок на участие в конкурсе согласно части 1 статьи 26 ФЗ «О концессионных соглашениях». По результатам вскрытия конвертов с заявками на участие в конкурсе конкурсная комиссия осуществляет предварительный отбор участников конкурса и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(часть 4 статьи 29 ФЗ «О концессионных соглашениях»). По результатам оценки конкурсных предложений определяется победитель и в течение пяти рабочих дней со дня подписания членами конкурсной комиссии протокола о результатах проведения конкурса </w:t>
      </w:r>
      <w:proofErr w:type="spellStart"/>
      <w:r w:rsidRPr="00E51E26">
        <w:rPr>
          <w:rFonts w:ascii="Times New Roman" w:eastAsia="Times New Roman" w:hAnsi="Times New Roman" w:cs="Times New Roman"/>
          <w:sz w:val="26"/>
          <w:szCs w:val="26"/>
        </w:rPr>
        <w:t>концедент</w:t>
      </w:r>
      <w:proofErr w:type="spellEnd"/>
      <w:r w:rsidRPr="00E51E26">
        <w:rPr>
          <w:rFonts w:ascii="Times New Roman" w:eastAsia="Times New Roman" w:hAnsi="Times New Roman" w:cs="Times New Roman"/>
          <w:sz w:val="26"/>
          <w:szCs w:val="26"/>
        </w:rPr>
        <w:t xml:space="preserve"> направляет победителю проект концессионного соглашения, который должен быть подписан в срок, </w:t>
      </w:r>
      <w:bookmarkStart w:id="1" w:name="dst361"/>
      <w:bookmarkStart w:id="2" w:name="dst362"/>
      <w:bookmarkStart w:id="3" w:name="dst475"/>
      <w:bookmarkStart w:id="4" w:name="dst364"/>
      <w:bookmarkStart w:id="5" w:name="dst365"/>
      <w:bookmarkStart w:id="6" w:name="dst366"/>
      <w:bookmarkEnd w:id="1"/>
      <w:bookmarkEnd w:id="2"/>
      <w:bookmarkEnd w:id="3"/>
      <w:bookmarkEnd w:id="4"/>
      <w:bookmarkEnd w:id="5"/>
      <w:bookmarkEnd w:id="6"/>
      <w:r w:rsidRPr="00E51E26">
        <w:rPr>
          <w:rFonts w:ascii="Times New Roman" w:eastAsia="Times New Roman" w:hAnsi="Times New Roman" w:cs="Times New Roman"/>
          <w:sz w:val="26"/>
          <w:szCs w:val="26"/>
        </w:rPr>
        <w:t xml:space="preserve">установленный конкурсной документацией и указанный в сообщении о проведении конкурса (часть 1 статьи 36 ФЗ «О концессионных соглашениях»), что также влияет на продолжительность процедуры. Кроме того, в случае отсутствия заявок необходимо повторно объявлять конкурсные процедуры. </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Камчатским УФАС России постоянно принимаются меры антимонопольного реагирования в виде выдачи предупреждений и предписаний о необходимости передачи объектов ЖКХ посредством проведения конкурсных процедур на право заключения концессионного соглашения, так как вышеуказанное, в совокупности, приводит к тому, что органы местного самоуправления, ввиду невозможности оставления имущества коммунального назначения без </w:t>
      </w:r>
      <w:proofErr w:type="spellStart"/>
      <w:r w:rsidRPr="00E51E26">
        <w:rPr>
          <w:rFonts w:ascii="Times New Roman" w:eastAsia="Times New Roman" w:hAnsi="Times New Roman" w:cs="Times New Roman"/>
          <w:sz w:val="26"/>
          <w:szCs w:val="26"/>
        </w:rPr>
        <w:t>эксплуатанта</w:t>
      </w:r>
      <w:proofErr w:type="spellEnd"/>
      <w:r w:rsidRPr="00E51E26">
        <w:rPr>
          <w:rFonts w:ascii="Times New Roman" w:eastAsia="Times New Roman" w:hAnsi="Times New Roman" w:cs="Times New Roman"/>
          <w:sz w:val="26"/>
          <w:szCs w:val="26"/>
        </w:rPr>
        <w:t xml:space="preserve">, идут на осознанное нарушения  и  передают объекты тепло-, водоснабжения и водоотведения в аренду, что является нарушением антимонопольного законодательства – части 1 статьи 15 Федерального закона от 26.07.2006 № 135-ФЗ «О защите конкуренции». Зачастую органы местного самоуправления вынуждены обращаться с ходатайствами о продлении срока выполнения предупреждения/предписания, которые, с учетом конкретных обстоятельств дела, продляются антимонопольным органом. </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Кроме того, нарушения при процедуре проведения конкурсов на право заключения концессионного соглашения также затягивают сроки заключения концессионных соглашений. Анализ жалоб, поступающих на организаторов торгов и рассматриваемых в порядке статьи 18.1 Закона о защите конкуренции, показал, что основные нарушения связаны с небрежным отношением организатора торгов к формальным требованиям законодательства, регулирующего заключение концессионных соглашений. </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Так, Комиссией Камчатским УФАС России неоднократно организаторы (конкурсные комиссии) конкурса на право заключения концессионного соглашения признавались нарушившими ФЗ «О концессионных соглашениях» по следующим причинам:</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lastRenderedPageBreak/>
        <w:t xml:space="preserve">- нарушение сроков, в частности установление сроков представления </w:t>
      </w:r>
      <w:proofErr w:type="gramStart"/>
      <w:r w:rsidRPr="00E51E26">
        <w:rPr>
          <w:rFonts w:ascii="Times New Roman" w:eastAsia="Times New Roman" w:hAnsi="Times New Roman" w:cs="Times New Roman"/>
          <w:sz w:val="26"/>
          <w:szCs w:val="26"/>
        </w:rPr>
        <w:t>заявок  на</w:t>
      </w:r>
      <w:proofErr w:type="gramEnd"/>
      <w:r w:rsidRPr="00E51E26">
        <w:rPr>
          <w:rFonts w:ascii="Times New Roman" w:eastAsia="Times New Roman" w:hAnsi="Times New Roman" w:cs="Times New Roman"/>
          <w:sz w:val="26"/>
          <w:szCs w:val="26"/>
        </w:rPr>
        <w:t xml:space="preserve"> участие в конкурсе менее чем тридцать рабочих дней со дня опубликования сообщения о проведении конкурса, несоблюдение сроков направления участникам конкурса уведомлений с предложением представить конкурсные предложения; необходимо также отметить, что при внесении изменений в документацию срок представления заявок, соответственно, должен быть продлен, что не всегда соблюдается организатором торгов;</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 отсутствие обязательных сведений (требований) в документации, например, в одной из конкурсных документаций муниципалитета края отсутствовали сроки передачи </w:t>
      </w:r>
      <w:proofErr w:type="spellStart"/>
      <w:r w:rsidRPr="00E51E26">
        <w:rPr>
          <w:rFonts w:ascii="Times New Roman" w:eastAsia="Times New Roman" w:hAnsi="Times New Roman" w:cs="Times New Roman"/>
          <w:sz w:val="26"/>
          <w:szCs w:val="26"/>
        </w:rPr>
        <w:t>концедентом</w:t>
      </w:r>
      <w:proofErr w:type="spellEnd"/>
      <w:r w:rsidRPr="00E51E26">
        <w:rPr>
          <w:rFonts w:ascii="Times New Roman" w:eastAsia="Times New Roman" w:hAnsi="Times New Roman" w:cs="Times New Roman"/>
          <w:sz w:val="26"/>
          <w:szCs w:val="26"/>
        </w:rPr>
        <w:t xml:space="preserve"> концессионеру объекта концессионного соглашения, а также акт технического обследования муниципального имущества, являющегося предметом конкурса, плановые значения показателей деятельности концессионера, в частности показатели надежности и энергетической эффективности объектов концессионного соглашения; </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предъявление к участникам конкурса требований, не предусмотренных законодательством о концессионных соглашениях, таких как: обладание опытом создания и управления (эксплуатации) объектами, используемыми для предоставления услуги теплоснабжения, а также положительной репутации осуществления указанной деятельности, подтверждаемой в установленном конкурсной документацией порядке; наличие допусков, разрешений, лицензий, свидетельств СРО, необходимых для осуществления деятельности, предусмотренной концессионным соглашением;</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 нарушение общих запретов, установленных Законом о концессионных соглашениях, например, установление в конкурсной документации порядка проведения переговоров с победителем конкурса или с иным лицом, в отношении которого принято решение о заключении концессионного соглашения, в то время как в подпункте 1.2 части 1 статьи 36 Закона о концессионных соглашениях указано, что предусмотренные </w:t>
      </w:r>
      <w:hyperlink r:id="rId5" w:history="1">
        <w:r w:rsidRPr="00E51E26">
          <w:rPr>
            <w:rFonts w:ascii="Times New Roman" w:eastAsia="Times New Roman" w:hAnsi="Times New Roman" w:cs="Times New Roman"/>
            <w:color w:val="0000FF"/>
            <w:sz w:val="26"/>
            <w:szCs w:val="26"/>
            <w:u w:val="single"/>
          </w:rPr>
          <w:t>частью 1.1</w:t>
        </w:r>
      </w:hyperlink>
      <w:r w:rsidRPr="00E51E26">
        <w:rPr>
          <w:rFonts w:ascii="Times New Roman" w:eastAsia="Times New Roman" w:hAnsi="Times New Roman" w:cs="Times New Roman"/>
          <w:sz w:val="26"/>
          <w:szCs w:val="26"/>
        </w:rPr>
        <w:t xml:space="preserve"> настоящей статьи и </w:t>
      </w:r>
      <w:hyperlink r:id="rId6" w:history="1">
        <w:r w:rsidRPr="00E51E26">
          <w:rPr>
            <w:rFonts w:ascii="Times New Roman" w:eastAsia="Times New Roman" w:hAnsi="Times New Roman" w:cs="Times New Roman"/>
            <w:color w:val="0000FF"/>
            <w:sz w:val="26"/>
            <w:szCs w:val="26"/>
            <w:u w:val="single"/>
          </w:rPr>
          <w:t>частью 3 статьи 13</w:t>
        </w:r>
      </w:hyperlink>
      <w:r w:rsidRPr="00E51E26">
        <w:rPr>
          <w:rFonts w:ascii="Times New Roman" w:eastAsia="Times New Roman" w:hAnsi="Times New Roman" w:cs="Times New Roman"/>
          <w:sz w:val="26"/>
          <w:szCs w:val="26"/>
        </w:rP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условия в документации, позволяющего концессионеру  с письменного согласия </w:t>
      </w:r>
      <w:proofErr w:type="spellStart"/>
      <w:r w:rsidRPr="00E51E26">
        <w:rPr>
          <w:rFonts w:ascii="Times New Roman" w:eastAsia="Times New Roman" w:hAnsi="Times New Roman" w:cs="Times New Roman"/>
          <w:sz w:val="26"/>
          <w:szCs w:val="26"/>
        </w:rPr>
        <w:t>концедента</w:t>
      </w:r>
      <w:proofErr w:type="spellEnd"/>
      <w:r w:rsidRPr="00E51E26">
        <w:rPr>
          <w:rFonts w:ascii="Times New Roman" w:eastAsia="Times New Roman" w:hAnsi="Times New Roman" w:cs="Times New Roman"/>
          <w:sz w:val="26"/>
          <w:szCs w:val="26"/>
        </w:rPr>
        <w:t xml:space="preserve"> передавать объекты соглашения в пользование третьим лицам на срок, не превышающий срока действия соглашения, при условии соблюдения обязательств концессионера, предусмотренных концессионным соглашением, вместе с тем, пунктом 1 части 7 статьи 42 Закона о концессионных соглашениях установлен запрет  на передачу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Таким образом, большинство нарушений связаны с недостаточным изучением Федерального закона «О концессионных соглашениях» и иного законодательства, регулирующего рассматриваемые правоотношения. При должной осмотрительности </w:t>
      </w:r>
      <w:r w:rsidRPr="00E51E26">
        <w:rPr>
          <w:rFonts w:ascii="Times New Roman" w:eastAsia="Times New Roman" w:hAnsi="Times New Roman" w:cs="Times New Roman"/>
          <w:sz w:val="26"/>
          <w:szCs w:val="26"/>
        </w:rPr>
        <w:lastRenderedPageBreak/>
        <w:t>и внимательности организаторы торгов могли легко избежать нарушения требований публичного права.</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Подводя итог, хотелось бы отметить, что обязанность по заключению концессионного соглашения установлена с 01 января 2015 года, однако, спустя 3,5 года процесс формирования правоприменительной практики, опыта заключения концессионных соглашений в отношении объектов жилищно-коммунального назначения не нашел своего логического завершения. Представляется, что совместными усилиями </w:t>
      </w:r>
      <w:proofErr w:type="spellStart"/>
      <w:r w:rsidRPr="00E51E26">
        <w:rPr>
          <w:rFonts w:ascii="Times New Roman" w:eastAsia="Times New Roman" w:hAnsi="Times New Roman" w:cs="Times New Roman"/>
          <w:sz w:val="26"/>
          <w:szCs w:val="26"/>
        </w:rPr>
        <w:t>концедентов</w:t>
      </w:r>
      <w:proofErr w:type="spellEnd"/>
      <w:r w:rsidRPr="00E51E26">
        <w:rPr>
          <w:rFonts w:ascii="Times New Roman" w:eastAsia="Times New Roman" w:hAnsi="Times New Roman" w:cs="Times New Roman"/>
          <w:sz w:val="26"/>
          <w:szCs w:val="26"/>
        </w:rPr>
        <w:t xml:space="preserve">, концессионеров и уполномоченных органов Камчатского края заключение концессионных соглашений будет понятной и легкой процедурой, а результатом ее реализации будут модернизированные объекты тепло-, водоснабжения и водоотведения на основе внедрения новых технологий, механизации и автоматизации производства, замены морально устаревшего и физически изношенного оборудования новым более производительным, что, несомненно, наилучшим образом скажется на качестве предоставления коммунальных услуг населению. </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bookmarkStart w:id="7" w:name="dst181"/>
      <w:bookmarkEnd w:id="7"/>
      <w:r w:rsidRPr="00E51E26">
        <w:rPr>
          <w:rFonts w:ascii="Times New Roman" w:eastAsia="Times New Roman" w:hAnsi="Times New Roman" w:cs="Times New Roman"/>
          <w:sz w:val="26"/>
          <w:szCs w:val="26"/>
        </w:rPr>
        <w:t> Так Камчатским УФАС России было рассмотрено материалы проверки в отношении Администрации Николаевского сельского поселения была осуществлена передача объектов водоснабжения в аренду хозяйствующему субъекту без проведения конкурентных процедур.</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В УФАС по Камчатскому краю поступили материалы проверки </w:t>
      </w:r>
      <w:proofErr w:type="spellStart"/>
      <w:r w:rsidRPr="00E51E26">
        <w:rPr>
          <w:rFonts w:ascii="Times New Roman" w:eastAsia="Times New Roman" w:hAnsi="Times New Roman" w:cs="Times New Roman"/>
          <w:sz w:val="26"/>
          <w:szCs w:val="26"/>
        </w:rPr>
        <w:t>Елизовской</w:t>
      </w:r>
      <w:proofErr w:type="spellEnd"/>
      <w:r w:rsidRPr="00E51E26">
        <w:rPr>
          <w:rFonts w:ascii="Times New Roman" w:eastAsia="Times New Roman" w:hAnsi="Times New Roman" w:cs="Times New Roman"/>
          <w:sz w:val="26"/>
          <w:szCs w:val="26"/>
        </w:rPr>
        <w:t xml:space="preserve"> городской прокуратуры в сфере организации водоснабжения населения, водоотведения на территории Николаевского сельского поселения. </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Из материалов проверки установлено, что между Администрацией Николаевского сельского поселения и ООО «</w:t>
      </w:r>
      <w:proofErr w:type="spellStart"/>
      <w:r w:rsidRPr="00E51E26">
        <w:rPr>
          <w:rFonts w:ascii="Times New Roman" w:eastAsia="Times New Roman" w:hAnsi="Times New Roman" w:cs="Times New Roman"/>
          <w:sz w:val="26"/>
          <w:szCs w:val="26"/>
        </w:rPr>
        <w:t>АкваЛайн</w:t>
      </w:r>
      <w:proofErr w:type="spellEnd"/>
      <w:r w:rsidRPr="00E51E26">
        <w:rPr>
          <w:rFonts w:ascii="Times New Roman" w:eastAsia="Times New Roman" w:hAnsi="Times New Roman" w:cs="Times New Roman"/>
          <w:sz w:val="26"/>
          <w:szCs w:val="26"/>
        </w:rPr>
        <w:t xml:space="preserve"> – Сервис41» заключено концессионное соглашение в отношении объектов коммунальной инфраструктуры водоснабжения и водоотведения, находящихся в муниципальной собственности Николаевского сельского поселения </w:t>
      </w:r>
      <w:proofErr w:type="spellStart"/>
      <w:r w:rsidRPr="00E51E26">
        <w:rPr>
          <w:rFonts w:ascii="Times New Roman" w:eastAsia="Times New Roman" w:hAnsi="Times New Roman" w:cs="Times New Roman"/>
          <w:sz w:val="26"/>
          <w:szCs w:val="26"/>
        </w:rPr>
        <w:t>Елизовского</w:t>
      </w:r>
      <w:proofErr w:type="spellEnd"/>
      <w:r w:rsidRPr="00E51E26">
        <w:rPr>
          <w:rFonts w:ascii="Times New Roman" w:eastAsia="Times New Roman" w:hAnsi="Times New Roman" w:cs="Times New Roman"/>
          <w:sz w:val="26"/>
          <w:szCs w:val="26"/>
        </w:rPr>
        <w:t xml:space="preserve"> муниципального района Камчатского края.</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Сторонами указанного концессионного соглашения допущены нарушения существенных условий, установленных Федеральным законом от 21.07.2005 № 115-ФЗ (ред. от 27.12.2018) "О концессионных соглашениях", а именно в отсутствии установления размера концессионной платы и заключения соглашения в отсутствии необходимой банковского гарантии.</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Исследовав все документы антимонопольным органом установлено следующее.</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Администрация Николаевского сельского поселения обратилось с заявлением от 17.04.2017 в УФАС по Камчатскому краю о даче согласия на предоставление муниципальной преференции.</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Рассмотрев указанное заявление и приложенные к нему документы антимонопольным органом было принято решение о даче согласия на предоставление ООО «</w:t>
      </w:r>
      <w:proofErr w:type="spellStart"/>
      <w:r w:rsidRPr="00E51E26">
        <w:rPr>
          <w:rFonts w:ascii="Times New Roman" w:eastAsia="Times New Roman" w:hAnsi="Times New Roman" w:cs="Times New Roman"/>
          <w:sz w:val="26"/>
          <w:szCs w:val="26"/>
        </w:rPr>
        <w:t>Аквалайн</w:t>
      </w:r>
      <w:proofErr w:type="spellEnd"/>
      <w:r w:rsidRPr="00E51E26">
        <w:rPr>
          <w:rFonts w:ascii="Times New Roman" w:eastAsia="Times New Roman" w:hAnsi="Times New Roman" w:cs="Times New Roman"/>
          <w:sz w:val="26"/>
          <w:szCs w:val="26"/>
        </w:rPr>
        <w:t xml:space="preserve"> – Сервис 41» муниципальной преференции в целях, определяемых пунктом 1 части 1 статьи 19 Закона о защите конкуренции (обеспечение жизнедеятельности населения в районах Крайнего Севера и приравненных к ним местностям), в виде передачи по договору аренды муниципального имущества: объектов водоснабжения и водоотведения. </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lastRenderedPageBreak/>
        <w:t>При этом УФАС России по Камчатскому краю в письме от 18.04.2017 №1103/05 указывало, что для обеспечения соответствия муниципальной преференции целям, указанным в пункте 1 части 1 статьи 19 Закона о защите конкуренции и для уменьшения негативного влияния на конкуренцию Администрации Николаевского сельского поселения необходимо ввести следующие ограничения:</w:t>
      </w:r>
    </w:p>
    <w:p w:rsidR="00E51E26" w:rsidRPr="00E51E26" w:rsidRDefault="00E51E26" w:rsidP="00E51E26">
      <w:pPr>
        <w:numPr>
          <w:ilvl w:val="0"/>
          <w:numId w:val="1"/>
        </w:num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Установить предельный срок предоставления муниципальной преференции до 31.12.2017 года.</w:t>
      </w:r>
    </w:p>
    <w:p w:rsidR="00E51E26" w:rsidRPr="00E51E26" w:rsidRDefault="00E51E26" w:rsidP="00E51E26">
      <w:pPr>
        <w:numPr>
          <w:ilvl w:val="0"/>
          <w:numId w:val="1"/>
        </w:num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Установить размер муниципальной преференции в пределах перечня муниципального имущества, подлежащего передаче по договору аренды;</w:t>
      </w:r>
    </w:p>
    <w:p w:rsidR="00E51E26" w:rsidRPr="00E51E26" w:rsidRDefault="00E51E26" w:rsidP="00E51E26">
      <w:pPr>
        <w:numPr>
          <w:ilvl w:val="0"/>
          <w:numId w:val="1"/>
        </w:num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Установить конкретные цели предоставления муниципальной преференции – для выполнения ООО «</w:t>
      </w:r>
      <w:proofErr w:type="spellStart"/>
      <w:r w:rsidRPr="00E51E26">
        <w:rPr>
          <w:rFonts w:ascii="Times New Roman" w:eastAsia="Times New Roman" w:hAnsi="Times New Roman" w:cs="Times New Roman"/>
          <w:sz w:val="26"/>
          <w:szCs w:val="26"/>
        </w:rPr>
        <w:t>Аквалайн</w:t>
      </w:r>
      <w:proofErr w:type="spellEnd"/>
      <w:r w:rsidRPr="00E51E26">
        <w:rPr>
          <w:rFonts w:ascii="Times New Roman" w:eastAsia="Times New Roman" w:hAnsi="Times New Roman" w:cs="Times New Roman"/>
          <w:sz w:val="26"/>
          <w:szCs w:val="26"/>
        </w:rPr>
        <w:t xml:space="preserve"> – сервис 41» обязательств по договорам с потребителями услуг водоснабжения и водоотведения;</w:t>
      </w:r>
    </w:p>
    <w:p w:rsidR="00E51E26" w:rsidRPr="00E51E26" w:rsidRDefault="00E51E26" w:rsidP="00E51E26">
      <w:pPr>
        <w:numPr>
          <w:ilvl w:val="0"/>
          <w:numId w:val="1"/>
        </w:num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В срок до 31.12.2017 Заявителю осуществить мероприятия, направленные на проведение конкурсных и иных процедур на право заключения договоров владения и 9или) пользования указанным имуществом (в том числе по оценке и регистрации имущества) в соответствии с Федеральным законом от 21.07.2005 №115-ФЗ «О концессионных соглашениях», от 27.10.2010 №190-ФЗ «О теплоснабжении» и от 07.12.2011 №416-ФЗ «О водоснабжении и водоотведении», и провести торги.   </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Таким образом, Администрации Николаевского сельского поселения была предоставлена муниципальная преференция на определенный срок с указанием последовательных действий. </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  Между Администрацией Николаевского сельского поселения и ООО «</w:t>
      </w:r>
      <w:proofErr w:type="spellStart"/>
      <w:r w:rsidRPr="00E51E26">
        <w:rPr>
          <w:rFonts w:ascii="Times New Roman" w:eastAsia="Times New Roman" w:hAnsi="Times New Roman" w:cs="Times New Roman"/>
          <w:sz w:val="26"/>
          <w:szCs w:val="26"/>
        </w:rPr>
        <w:t>АкваЛайн</w:t>
      </w:r>
      <w:proofErr w:type="spellEnd"/>
      <w:r w:rsidRPr="00E51E26">
        <w:rPr>
          <w:rFonts w:ascii="Times New Roman" w:eastAsia="Times New Roman" w:hAnsi="Times New Roman" w:cs="Times New Roman"/>
          <w:sz w:val="26"/>
          <w:szCs w:val="26"/>
        </w:rPr>
        <w:t>-Сервис 41» 05.05.2017 заключен договор аренды № 14 в отношении муниципального имущества Николаевского сельского поселения со сроком действия до 31 декабря 2017 года.</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Согласно сведениям, полученным от Региональной службы по тарифам и ценам Камчатского края установлено следующее. </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 В соответствии с пунктом 31 (1) Постановления Правительства РФ от 13.05.2013 №406 «О государственном регулировании тарифов в  сфере водоснабжения и водоотведения» (далее – Постановление №406), для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основании значений долгосрочных параметров регулирования тарифов, предусмотренных конкурсной документацией, значений долгосрочных параметров регулирования тарифов. </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Согласно пункту 79 Постановления № 406, к долгосрочным параметрам регулирования тарифов, определенным на долгосрочный период регулирования при установлении тарифов с использованием метода индексации, относятся:</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а) базовый уровень операционных расходов;</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б) индекс эффективности операционных расходов;</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в) нормативный уровень прибыли;</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lastRenderedPageBreak/>
        <w:t>г) показатели энергосбережения и энергетической эффективности (уровень потерь воды, удельный расход электрической энергии).</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При формировании тарифов на питьевую воду (питьевое водоснабжение) и водоотведение ООО «АкваЛайн-Сервис41», Служба применила долгосрочный параметр регулирования, утвержденный в Концессионном соглашении – удельный расход электроэнергии. </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Согласно пункту 5 статьи 10 Федерального закона от 21.07.2005 №115-ФЗ «О концессионных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осуществляется по регулируемым ценам (тарифам) и (или) с учетом установленных надбавок к ценам (тарифам), перечень создаваемых и (или) реконструированных в течении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 </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Предложение от ООО «</w:t>
      </w:r>
      <w:proofErr w:type="spellStart"/>
      <w:r w:rsidRPr="00E51E26">
        <w:rPr>
          <w:rFonts w:ascii="Times New Roman" w:eastAsia="Times New Roman" w:hAnsi="Times New Roman" w:cs="Times New Roman"/>
          <w:sz w:val="26"/>
          <w:szCs w:val="26"/>
        </w:rPr>
        <w:t>АкваЛайн</w:t>
      </w:r>
      <w:proofErr w:type="spellEnd"/>
      <w:r w:rsidRPr="00E51E26">
        <w:rPr>
          <w:rFonts w:ascii="Times New Roman" w:eastAsia="Times New Roman" w:hAnsi="Times New Roman" w:cs="Times New Roman"/>
          <w:sz w:val="26"/>
          <w:szCs w:val="26"/>
        </w:rPr>
        <w:t xml:space="preserve">-Сервис 41» по утверждению инвестиционной программы по мероприятиям, предусмотренных Концессионным соглашением в части реконструкции, переустройству, модернизации и замене объектов имущества водоснабжения и водоотведения в адрес Службы не направлялось. </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Таким образом, ввиду отсутствия утвержденной в установленном законодательстве порядке инвестиционной программы ООО «</w:t>
      </w:r>
      <w:proofErr w:type="spellStart"/>
      <w:r w:rsidRPr="00E51E26">
        <w:rPr>
          <w:rFonts w:ascii="Times New Roman" w:eastAsia="Times New Roman" w:hAnsi="Times New Roman" w:cs="Times New Roman"/>
          <w:sz w:val="26"/>
          <w:szCs w:val="26"/>
        </w:rPr>
        <w:t>АкваЛайн</w:t>
      </w:r>
      <w:proofErr w:type="spellEnd"/>
      <w:r w:rsidRPr="00E51E26">
        <w:rPr>
          <w:rFonts w:ascii="Times New Roman" w:eastAsia="Times New Roman" w:hAnsi="Times New Roman" w:cs="Times New Roman"/>
          <w:sz w:val="26"/>
          <w:szCs w:val="26"/>
        </w:rPr>
        <w:t xml:space="preserve">-Сервис 41», расходы по мероприятиям, предусмотренным Концессионным соглашением, в тарифных решениях на питьевую воду (питьевое водоснабжение) и водоотведение на период 2018-2020 </w:t>
      </w:r>
      <w:proofErr w:type="spellStart"/>
      <w:r w:rsidRPr="00E51E26">
        <w:rPr>
          <w:rFonts w:ascii="Times New Roman" w:eastAsia="Times New Roman" w:hAnsi="Times New Roman" w:cs="Times New Roman"/>
          <w:sz w:val="26"/>
          <w:szCs w:val="26"/>
        </w:rPr>
        <w:t>гг</w:t>
      </w:r>
      <w:proofErr w:type="spellEnd"/>
      <w:r w:rsidRPr="00E51E26">
        <w:rPr>
          <w:rFonts w:ascii="Times New Roman" w:eastAsia="Times New Roman" w:hAnsi="Times New Roman" w:cs="Times New Roman"/>
          <w:sz w:val="26"/>
          <w:szCs w:val="26"/>
        </w:rPr>
        <w:t xml:space="preserve"> не предусмотрены. </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Постановлением Администрации Николаевского сельского поселения от 17.11.2017 №192-П «О заключении концессионного соглашения на предоставленных инициатором условиях» установлено, заключить концессионное соглашение на условиях, представленных ООО «</w:t>
      </w:r>
      <w:proofErr w:type="spellStart"/>
      <w:r w:rsidRPr="00E51E26">
        <w:rPr>
          <w:rFonts w:ascii="Times New Roman" w:eastAsia="Times New Roman" w:hAnsi="Times New Roman" w:cs="Times New Roman"/>
          <w:sz w:val="26"/>
          <w:szCs w:val="26"/>
        </w:rPr>
        <w:t>Аквалайн</w:t>
      </w:r>
      <w:proofErr w:type="spellEnd"/>
      <w:r w:rsidRPr="00E51E26">
        <w:rPr>
          <w:rFonts w:ascii="Times New Roman" w:eastAsia="Times New Roman" w:hAnsi="Times New Roman" w:cs="Times New Roman"/>
          <w:sz w:val="26"/>
          <w:szCs w:val="26"/>
        </w:rPr>
        <w:t xml:space="preserve">-Сервис 41» в предложении о заключении концессионного соглашения в отношении объектов холодного водоснабжения и водоотведения Николаевского сельского поселения, технологически связанных между собой и предназначенных для осуществления деятельности, предусмотренной концессионным соглашением. </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25.12.2017 заключено концессионное соглашение в отношении объектов коммунальной инфраструктуры водоснабжения и водоотведения, находящихся в муниципальной собственности Николаевского сельского поселения </w:t>
      </w:r>
      <w:proofErr w:type="spellStart"/>
      <w:r w:rsidRPr="00E51E26">
        <w:rPr>
          <w:rFonts w:ascii="Times New Roman" w:eastAsia="Times New Roman" w:hAnsi="Times New Roman" w:cs="Times New Roman"/>
          <w:sz w:val="26"/>
          <w:szCs w:val="26"/>
        </w:rPr>
        <w:t>Елизовского</w:t>
      </w:r>
      <w:proofErr w:type="spellEnd"/>
      <w:r w:rsidRPr="00E51E26">
        <w:rPr>
          <w:rFonts w:ascii="Times New Roman" w:eastAsia="Times New Roman" w:hAnsi="Times New Roman" w:cs="Times New Roman"/>
          <w:sz w:val="26"/>
          <w:szCs w:val="26"/>
        </w:rPr>
        <w:t xml:space="preserve"> муниципального района Камчатского края в нарушении требований Федерального закона от 21.07.2005 N 115-ФЗ (ред. от 27.12.2018) "О концессионных соглашениях».</w:t>
      </w:r>
    </w:p>
    <w:p w:rsidR="00E51E26" w:rsidRPr="00E51E26" w:rsidRDefault="00E51E26" w:rsidP="00E51E2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Согласно </w:t>
      </w:r>
      <w:hyperlink r:id="rId7" w:history="1">
        <w:r w:rsidRPr="00E51E26">
          <w:rPr>
            <w:rFonts w:ascii="Times New Roman" w:eastAsia="Times New Roman" w:hAnsi="Times New Roman" w:cs="Times New Roman"/>
            <w:color w:val="0000FF"/>
            <w:sz w:val="26"/>
            <w:szCs w:val="26"/>
          </w:rPr>
          <w:t>части 1 статьи 13</w:t>
        </w:r>
      </w:hyperlink>
      <w:r w:rsidRPr="00E51E26">
        <w:rPr>
          <w:rFonts w:ascii="Times New Roman" w:eastAsia="Times New Roman" w:hAnsi="Times New Roman" w:cs="Times New Roman"/>
          <w:sz w:val="26"/>
          <w:szCs w:val="26"/>
        </w:rPr>
        <w:t xml:space="preserve"> Федерального закона о концессионных соглашениях от 21.07.2005 N 115-ФЗ "О концессионных соглашениях" (далее - Закон о концессионных соглашениях)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r:id="rId8" w:history="1">
        <w:r w:rsidRPr="00E51E26">
          <w:rPr>
            <w:rFonts w:ascii="Times New Roman" w:eastAsia="Times New Roman" w:hAnsi="Times New Roman" w:cs="Times New Roman"/>
            <w:color w:val="0000FF"/>
            <w:sz w:val="26"/>
            <w:szCs w:val="26"/>
          </w:rPr>
          <w:t>статьей 37</w:t>
        </w:r>
      </w:hyperlink>
      <w:r w:rsidRPr="00E51E26">
        <w:rPr>
          <w:rFonts w:ascii="Times New Roman" w:eastAsia="Times New Roman" w:hAnsi="Times New Roman" w:cs="Times New Roman"/>
          <w:sz w:val="26"/>
          <w:szCs w:val="26"/>
        </w:rPr>
        <w:t xml:space="preserve"> Закона о концессионных соглашениях, а в отношении объектов теплоснабжения, водоснабжения и водоотведения также случаев, предусмотренных </w:t>
      </w:r>
      <w:hyperlink r:id="rId9" w:history="1">
        <w:r w:rsidRPr="00E51E26">
          <w:rPr>
            <w:rFonts w:ascii="Times New Roman" w:eastAsia="Times New Roman" w:hAnsi="Times New Roman" w:cs="Times New Roman"/>
            <w:color w:val="0000FF"/>
            <w:sz w:val="26"/>
            <w:szCs w:val="26"/>
          </w:rPr>
          <w:t>статьями 51</w:t>
        </w:r>
      </w:hyperlink>
      <w:r w:rsidRPr="00E51E26">
        <w:rPr>
          <w:rFonts w:ascii="Times New Roman" w:eastAsia="Times New Roman" w:hAnsi="Times New Roman" w:cs="Times New Roman"/>
          <w:sz w:val="26"/>
          <w:szCs w:val="26"/>
        </w:rPr>
        <w:t xml:space="preserve">, </w:t>
      </w:r>
      <w:hyperlink r:id="rId10" w:history="1">
        <w:r w:rsidRPr="00E51E26">
          <w:rPr>
            <w:rFonts w:ascii="Times New Roman" w:eastAsia="Times New Roman" w:hAnsi="Times New Roman" w:cs="Times New Roman"/>
            <w:color w:val="0000FF"/>
            <w:sz w:val="26"/>
            <w:szCs w:val="26"/>
          </w:rPr>
          <w:t>52</w:t>
        </w:r>
      </w:hyperlink>
      <w:r w:rsidRPr="00E51E26">
        <w:rPr>
          <w:rFonts w:ascii="Times New Roman" w:eastAsia="Times New Roman" w:hAnsi="Times New Roman" w:cs="Times New Roman"/>
          <w:sz w:val="26"/>
          <w:szCs w:val="26"/>
        </w:rPr>
        <w:t xml:space="preserve">, </w:t>
      </w:r>
      <w:hyperlink r:id="rId11" w:history="1">
        <w:r w:rsidRPr="00E51E26">
          <w:rPr>
            <w:rFonts w:ascii="Times New Roman" w:eastAsia="Times New Roman" w:hAnsi="Times New Roman" w:cs="Times New Roman"/>
            <w:color w:val="0000FF"/>
            <w:sz w:val="26"/>
            <w:szCs w:val="26"/>
          </w:rPr>
          <w:t>52.1</w:t>
        </w:r>
      </w:hyperlink>
      <w:r w:rsidRPr="00E51E26">
        <w:rPr>
          <w:rFonts w:ascii="Times New Roman" w:eastAsia="Times New Roman" w:hAnsi="Times New Roman" w:cs="Times New Roman"/>
          <w:sz w:val="26"/>
          <w:szCs w:val="26"/>
        </w:rPr>
        <w:t xml:space="preserve"> Закона о концессионных соглашениях.</w:t>
      </w:r>
    </w:p>
    <w:p w:rsidR="00E51E26" w:rsidRPr="00E51E26" w:rsidRDefault="00E51E26" w:rsidP="00E51E2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lastRenderedPageBreak/>
        <w:t>Закон о концессионных соглашениях предусматривает определенный перечень требований к содержанию и условиям концессионного соглашения. Круг отношений, регулируемых договором аренды и концессионным соглашением, различен. Предметом договора аренды является предоставлением объекта аренды в пользование за плату. Предмет концессионного соглашения предполагает осуществление деятельности с использованием (эксплуатацией) объекта концессионного соглашения и реконструкцию (создание) такого объекта в период его использования.</w:t>
      </w:r>
    </w:p>
    <w:p w:rsidR="00E51E26" w:rsidRPr="00E51E26" w:rsidRDefault="00E51E26" w:rsidP="00E51E2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Кроме того, </w:t>
      </w:r>
      <w:hyperlink r:id="rId12" w:history="1">
        <w:r w:rsidRPr="00E51E26">
          <w:rPr>
            <w:rFonts w:ascii="Times New Roman" w:eastAsia="Times New Roman" w:hAnsi="Times New Roman" w:cs="Times New Roman"/>
            <w:color w:val="0000FF"/>
            <w:sz w:val="26"/>
            <w:szCs w:val="26"/>
          </w:rPr>
          <w:t>статьей 47</w:t>
        </w:r>
      </w:hyperlink>
      <w:r w:rsidRPr="00E51E26">
        <w:rPr>
          <w:rFonts w:ascii="Times New Roman" w:eastAsia="Times New Roman" w:hAnsi="Times New Roman" w:cs="Times New Roman"/>
          <w:sz w:val="26"/>
          <w:szCs w:val="26"/>
        </w:rPr>
        <w:t xml:space="preserve"> Закона о концессионных соглашениях установлен особый перечень критериев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E51E26" w:rsidRPr="00E51E26" w:rsidRDefault="00E51E26" w:rsidP="00E51E2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Торги на право заключения договора аренды и договор аренды, заключенный по результатам их проведения, влекут нарушение публичных интересов, прав и законных интересов неопределенного круга хозяйствующих субъектов, которые были лишены возможности участвовать в конкурсе на право заключения концессионного соглашения в отношении государственного или муниципального имущества. Порядок проведения конкурса на право заключения концессионного соглашения и существенные условия данного соглашения детально урегулированы </w:t>
      </w:r>
      <w:hyperlink r:id="rId13" w:history="1">
        <w:r w:rsidRPr="00E51E26">
          <w:rPr>
            <w:rFonts w:ascii="Times New Roman" w:eastAsia="Times New Roman" w:hAnsi="Times New Roman" w:cs="Times New Roman"/>
            <w:color w:val="0000FF"/>
            <w:sz w:val="26"/>
            <w:szCs w:val="26"/>
          </w:rPr>
          <w:t>Законом</w:t>
        </w:r>
      </w:hyperlink>
      <w:r w:rsidRPr="00E51E26">
        <w:rPr>
          <w:rFonts w:ascii="Times New Roman" w:eastAsia="Times New Roman" w:hAnsi="Times New Roman" w:cs="Times New Roman"/>
          <w:sz w:val="26"/>
          <w:szCs w:val="26"/>
        </w:rPr>
        <w:t xml:space="preserve"> о концессионных соглашениях.</w:t>
      </w:r>
    </w:p>
    <w:p w:rsidR="00E51E26" w:rsidRPr="00E51E26" w:rsidRDefault="00E51E26" w:rsidP="00E51E2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В соответствии с </w:t>
      </w:r>
      <w:hyperlink r:id="rId14" w:history="1">
        <w:r w:rsidRPr="00E51E26">
          <w:rPr>
            <w:rFonts w:ascii="Times New Roman" w:eastAsia="Times New Roman" w:hAnsi="Times New Roman" w:cs="Times New Roman"/>
            <w:color w:val="0000FF"/>
            <w:sz w:val="26"/>
            <w:szCs w:val="26"/>
          </w:rPr>
          <w:t>частью 1 статьи 15</w:t>
        </w:r>
      </w:hyperlink>
      <w:r w:rsidRPr="00E51E26">
        <w:rPr>
          <w:rFonts w:ascii="Times New Roman" w:eastAsia="Times New Roman" w:hAnsi="Times New Roman" w:cs="Times New Roman"/>
          <w:sz w:val="26"/>
          <w:szCs w:val="26"/>
        </w:rPr>
        <w:t xml:space="preserve"> Закона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w:t>
      </w:r>
    </w:p>
    <w:p w:rsidR="00E51E26" w:rsidRPr="00E51E26" w:rsidRDefault="00E51E26" w:rsidP="00E51E2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Таким образом, действия органов местного самоуправления, выразившиеся в передаче прав владения и (или) пользования объектами теплоснабжения, системами и (или) объектами водоснабжения и (или) водоотведения, дата ввода в эксплуатацию которых более 5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без проведения конкурса на право заключения концессионного соглашения могут содержать признаки нарушения </w:t>
      </w:r>
      <w:hyperlink r:id="rId15" w:history="1">
        <w:r w:rsidRPr="00E51E26">
          <w:rPr>
            <w:rFonts w:ascii="Times New Roman" w:eastAsia="Times New Roman" w:hAnsi="Times New Roman" w:cs="Times New Roman"/>
            <w:color w:val="0000FF"/>
            <w:sz w:val="26"/>
            <w:szCs w:val="26"/>
          </w:rPr>
          <w:t>части 1 статьи 15</w:t>
        </w:r>
      </w:hyperlink>
      <w:r w:rsidRPr="00E51E26">
        <w:rPr>
          <w:rFonts w:ascii="Times New Roman" w:eastAsia="Times New Roman" w:hAnsi="Times New Roman" w:cs="Times New Roman"/>
          <w:sz w:val="26"/>
          <w:szCs w:val="26"/>
        </w:rPr>
        <w:t xml:space="preserve"> Закона о защите конкуренции.</w:t>
      </w:r>
    </w:p>
    <w:p w:rsidR="00E51E26" w:rsidRPr="00E51E26" w:rsidRDefault="00E51E26" w:rsidP="00E51E2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По общему правилу, передача прав владения и (или) пользования объектами теплоснабжения, водоснабжения и водоотведения, находящимися в государственной или муниципальной собственности, должна осуществляться в условиях равного доступа к указанному имуществу всех заинтересованных лиц. Предоставление указанных прав обусловливает получение такими лицами возможности доступа на рынок теплоснабжения, водоснабжения, водоотведения на соответствующей территории.</w:t>
      </w:r>
    </w:p>
    <w:p w:rsidR="00E51E26" w:rsidRPr="00E51E26" w:rsidRDefault="00E51E26" w:rsidP="00E51E2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Нарушение порядка оценки и неверный выбор формы договора и соответственно процедуры определения лица, которому будут переданы права на муниципальное имущество, очевидно, влияет на итоговый результат.</w:t>
      </w:r>
    </w:p>
    <w:p w:rsidR="00E51E26" w:rsidRPr="00E51E26" w:rsidRDefault="00E51E26" w:rsidP="00E51E2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Действия органа власти или органа местного самоуправления по заключению договора аренды в отношении объектов теплоснабжения, водоснабжения, водоотведения на торгах вместо заключения концессионного соглашения влияют на развитие добросовестной конкуренции, создают преимущества лицам, которым права переданы без проведения конкурса на право заключения концессионного </w:t>
      </w:r>
      <w:r w:rsidRPr="00E51E26">
        <w:rPr>
          <w:rFonts w:ascii="Times New Roman" w:eastAsia="Times New Roman" w:hAnsi="Times New Roman" w:cs="Times New Roman"/>
          <w:sz w:val="26"/>
          <w:szCs w:val="26"/>
        </w:rPr>
        <w:lastRenderedPageBreak/>
        <w:t>соглашения, ущемляют права и законные интересы неопределенного круга хозяйствующих субъектов - потенциальных участников конкурса на право заключения концессионного соглашения, а также ограничивают доступ на рынок тепло-, водоснабжения, водоотведения с использованием указанных объектов.</w:t>
      </w:r>
    </w:p>
    <w:p w:rsidR="00E51E26" w:rsidRPr="00E51E26" w:rsidRDefault="00E51E26" w:rsidP="00E51E2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В соответствии с </w:t>
      </w:r>
      <w:hyperlink r:id="rId16" w:history="1">
        <w:r w:rsidRPr="00E51E26">
          <w:rPr>
            <w:rFonts w:ascii="Times New Roman" w:eastAsia="Times New Roman" w:hAnsi="Times New Roman" w:cs="Times New Roman"/>
            <w:color w:val="0000FF"/>
            <w:sz w:val="26"/>
            <w:szCs w:val="26"/>
          </w:rPr>
          <w:t>частью 1 статьи 15</w:t>
        </w:r>
      </w:hyperlink>
      <w:r w:rsidRPr="00E51E26">
        <w:rPr>
          <w:rFonts w:ascii="Times New Roman" w:eastAsia="Times New Roman" w:hAnsi="Times New Roman" w:cs="Times New Roman"/>
          <w:sz w:val="26"/>
          <w:szCs w:val="26"/>
        </w:rPr>
        <w:t xml:space="preserve">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E51E26" w:rsidRPr="00E51E26" w:rsidRDefault="00E51E26" w:rsidP="00E51E2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Согласно правовой позиции Высшего Арбитражного Суда Российской Федерации в </w:t>
      </w:r>
      <w:hyperlink r:id="rId17" w:history="1">
        <w:r w:rsidRPr="00E51E26">
          <w:rPr>
            <w:rFonts w:ascii="Times New Roman" w:eastAsia="Times New Roman" w:hAnsi="Times New Roman" w:cs="Times New Roman"/>
            <w:color w:val="0000FF"/>
            <w:sz w:val="26"/>
            <w:szCs w:val="26"/>
          </w:rPr>
          <w:t>постановлении</w:t>
        </w:r>
      </w:hyperlink>
      <w:r w:rsidRPr="00E51E26">
        <w:rPr>
          <w:rFonts w:ascii="Times New Roman" w:eastAsia="Times New Roman" w:hAnsi="Times New Roman" w:cs="Times New Roman"/>
          <w:sz w:val="26"/>
          <w:szCs w:val="26"/>
        </w:rPr>
        <w:t xml:space="preserve"> от 05.04.2011 N 14686/10 достаточным основанием для вывода о нарушении </w:t>
      </w:r>
      <w:hyperlink r:id="rId18" w:history="1">
        <w:r w:rsidRPr="00E51E26">
          <w:rPr>
            <w:rFonts w:ascii="Times New Roman" w:eastAsia="Times New Roman" w:hAnsi="Times New Roman" w:cs="Times New Roman"/>
            <w:color w:val="0000FF"/>
            <w:sz w:val="26"/>
            <w:szCs w:val="26"/>
          </w:rPr>
          <w:t>части 1 статьи 15</w:t>
        </w:r>
      </w:hyperlink>
      <w:r w:rsidRPr="00E51E26">
        <w:rPr>
          <w:rFonts w:ascii="Times New Roman" w:eastAsia="Times New Roman" w:hAnsi="Times New Roman" w:cs="Times New Roman"/>
          <w:sz w:val="26"/>
          <w:szCs w:val="26"/>
        </w:rPr>
        <w:t xml:space="preserve"> Закона о защите конкуренции является создание условий, возможности для наступления последствий в виде недопущения, ограничения либо устранения конкуренции. В тех случаях, когда требуется проведение конкурса, подразумевающее состязательность хозяйствующих субъектов, его </w:t>
      </w:r>
      <w:proofErr w:type="spellStart"/>
      <w:r w:rsidRPr="00E51E26">
        <w:rPr>
          <w:rFonts w:ascii="Times New Roman" w:eastAsia="Times New Roman" w:hAnsi="Times New Roman" w:cs="Times New Roman"/>
          <w:sz w:val="26"/>
          <w:szCs w:val="26"/>
        </w:rPr>
        <w:t>непроведение</w:t>
      </w:r>
      <w:proofErr w:type="spellEnd"/>
      <w:r w:rsidRPr="00E51E26">
        <w:rPr>
          <w:rFonts w:ascii="Times New Roman" w:eastAsia="Times New Roman" w:hAnsi="Times New Roman" w:cs="Times New Roman"/>
          <w:sz w:val="26"/>
          <w:szCs w:val="26"/>
        </w:rPr>
        <w:t>, за исключением случаев, допускаемых законом, не может не влиять на конкуренцию, поскольку лишь при публичном объявлении конкурса в установленном порядке могут быть выявлены потенциальные желающие получить товары, работы, услуги, доступ к соответствующему товарному рынку либо право ведения деятельности на нем.</w:t>
      </w:r>
    </w:p>
    <w:p w:rsidR="00E51E26" w:rsidRPr="00E51E26" w:rsidRDefault="00E51E26" w:rsidP="00E51E2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Передача государственного или муниципального имущества без проведения конкурса конкретному хозяйствующему субъекту в аренду, безвозмездное пользование, концессию или иному договору в случаях, когда законодательством предписано обязательное проведение конкурса на право заключения концессионного соглашения, может содержать в себе признаки нарушения </w:t>
      </w:r>
      <w:hyperlink r:id="rId19" w:history="1">
        <w:r w:rsidRPr="00E51E26">
          <w:rPr>
            <w:rFonts w:ascii="Times New Roman" w:eastAsia="Times New Roman" w:hAnsi="Times New Roman" w:cs="Times New Roman"/>
            <w:color w:val="0000FF"/>
            <w:sz w:val="26"/>
            <w:szCs w:val="26"/>
          </w:rPr>
          <w:t>статьи 15</w:t>
        </w:r>
      </w:hyperlink>
      <w:r w:rsidRPr="00E51E26">
        <w:rPr>
          <w:rFonts w:ascii="Times New Roman" w:eastAsia="Times New Roman" w:hAnsi="Times New Roman" w:cs="Times New Roman"/>
          <w:sz w:val="26"/>
          <w:szCs w:val="26"/>
        </w:rPr>
        <w:t xml:space="preserve"> Закона о защите конкуренции ввиду того, что такая передача создает для конкретного субъекта преимущественные условия в получении указанного имущества во временное владение и (или) пользование и препятствует доступу к государственному или муниципальному ресурсу неопределенного круга лиц, которые также могут иметь намерение приобрести указанные права в отношении государственного или муниципального имущества, и, таким образом, может привести к ограничению, недопущению, устранению конкуренции.</w:t>
      </w:r>
    </w:p>
    <w:p w:rsidR="00E51E26" w:rsidRPr="00E51E26" w:rsidRDefault="00E51E26" w:rsidP="00E51E2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Пунктом 1 статьи 215 Гражданского кодекса Российской Федерации (далее - ГК РФ) определено, что имущество, принадлежащее на праве собственности муниципальным образованиям, является муниципальной собственностью.</w:t>
      </w:r>
    </w:p>
    <w:p w:rsidR="00E51E26" w:rsidRPr="00E51E26" w:rsidRDefault="00E51E26" w:rsidP="00E51E2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Согласно пунктам 1 и 2 статьи 209 ГК РФ собственнику принадлежат права владения, пользования и распоряжения своим имуществом.</w:t>
      </w:r>
    </w:p>
    <w:p w:rsidR="00E51E26" w:rsidRPr="00E51E26" w:rsidRDefault="00E51E26" w:rsidP="00E51E2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w:t>
      </w:r>
      <w:r w:rsidRPr="00E51E26">
        <w:rPr>
          <w:rFonts w:ascii="Times New Roman" w:eastAsia="Times New Roman" w:hAnsi="Times New Roman" w:cs="Times New Roman"/>
          <w:sz w:val="26"/>
          <w:szCs w:val="26"/>
        </w:rPr>
        <w:lastRenderedPageBreak/>
        <w:t>распоряжения имуществом, отдавать в залог и обременять его другими способами, распоряжаться им иным образом.</w:t>
      </w:r>
    </w:p>
    <w:p w:rsidR="00E51E26" w:rsidRPr="00E51E26" w:rsidRDefault="00E51E26" w:rsidP="00E51E2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В силу статьи 51 Федерального закона от 06.10.2003 N 131-ФЗ "Об общих принципах организации местного самоуправления в Российской Федерации" (далее - Закон N 131-ФЗ)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51E26" w:rsidRPr="00E51E26" w:rsidRDefault="00E51E26" w:rsidP="00E51E2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В соответствии с пунктом 7 части 1 статьи 15 Федерального закона от 26.07.2006 N 135-ФЗ "О защите конкуренции" (далее - Закон N 135-ФЗ)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запрещается предоставление государственной или муниципальной преференции в нарушение требований, установленных главой 5 данного Федерального закона.</w:t>
      </w:r>
    </w:p>
    <w:p w:rsidR="00E51E26" w:rsidRPr="00E51E26" w:rsidRDefault="00E51E26" w:rsidP="00E51E2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Понятие, цели и условия предоставления преференций уполномоченными на то органами и организациями определены в статьях 4 и 19 указанного Закона, из содержания которых следует, что не является государственной или муниципальной преференцией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E51E26" w:rsidRPr="00E51E26" w:rsidRDefault="00E51E26" w:rsidP="00E51E2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Согласно пункту 3 части 4 статьи 19 Закона N 135-ФЗ указанные действия администрации муниципальной преференцией не являются. с момента официального опубликования Закона N 103-ФЗ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с учетом требований, установленных статьей 41.1 Закона N 416-ФЗ.</w:t>
      </w:r>
    </w:p>
    <w:p w:rsidR="00E51E26" w:rsidRPr="00E51E26" w:rsidRDefault="00E51E26" w:rsidP="00E51E2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В соответствии с частью 1 статьи 41.1 Закона N 416-ФЗ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частью 1 статьи 9 настоящего </w:t>
      </w:r>
      <w:r w:rsidRPr="00E51E26">
        <w:rPr>
          <w:rFonts w:ascii="Times New Roman" w:eastAsia="Times New Roman" w:hAnsi="Times New Roman" w:cs="Times New Roman"/>
          <w:sz w:val="26"/>
          <w:szCs w:val="26"/>
        </w:rPr>
        <w:lastRenderedPageBreak/>
        <w:t>Федерального закона.</w:t>
      </w:r>
    </w:p>
    <w:p w:rsidR="00E51E26" w:rsidRPr="00E51E26" w:rsidRDefault="00E51E26" w:rsidP="00E51E2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Статьей 17.1 Закона N 135-ФЗ предусмотрено, что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в силу закона.</w:t>
      </w:r>
    </w:p>
    <w:p w:rsidR="00E51E26" w:rsidRPr="00E51E26" w:rsidRDefault="00E51E26" w:rsidP="00E51E2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Из вышеуказанных норм права следует, что содержащиеся в них требования регулируют обязательственные отношения, связанные с передачей прав владения и (или) пользования в отношении государственного или муниципального имущества и касаются только тех ситуаций, когда такое имущество передается на основании договоров аренды, договоров безвозмездного пользования, договоров доверительного управления имуществом, иных договоров.</w:t>
      </w:r>
    </w:p>
    <w:p w:rsidR="00E51E26" w:rsidRPr="00E51E26" w:rsidRDefault="00E51E26" w:rsidP="00E51E26">
      <w:pPr>
        <w:autoSpaceDE w:val="0"/>
        <w:autoSpaceDN w:val="0"/>
        <w:adjustRightInd w:val="0"/>
        <w:spacing w:after="0" w:line="240" w:lineRule="auto"/>
        <w:ind w:firstLine="567"/>
        <w:jc w:val="both"/>
        <w:rPr>
          <w:rFonts w:ascii="Times New Roman" w:eastAsia="Times New Roman" w:hAnsi="Times New Roman" w:cs="Times New Roman"/>
          <w:sz w:val="26"/>
          <w:szCs w:val="26"/>
        </w:rPr>
      </w:pPr>
      <w:hyperlink r:id="rId20" w:history="1">
        <w:r w:rsidRPr="00E51E26">
          <w:rPr>
            <w:rFonts w:ascii="Times New Roman" w:eastAsia="Times New Roman" w:hAnsi="Times New Roman" w:cs="Times New Roman"/>
            <w:color w:val="0000FF"/>
            <w:sz w:val="26"/>
            <w:szCs w:val="26"/>
          </w:rPr>
          <w:t>Пунктом 2 части 1 статьи 15</w:t>
        </w:r>
      </w:hyperlink>
      <w:r w:rsidRPr="00E51E26">
        <w:rPr>
          <w:rFonts w:ascii="Times New Roman" w:eastAsia="Times New Roman" w:hAnsi="Times New Roman" w:cs="Times New Roman"/>
          <w:sz w:val="26"/>
          <w:szCs w:val="26"/>
        </w:rPr>
        <w:t xml:space="preserve"> Закона "О защите конкуренции" установлено, что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 необоснованное препятствование осуществлению деятельности хозяйствующими субъектами.</w:t>
      </w:r>
    </w:p>
    <w:p w:rsidR="00E51E26" w:rsidRPr="00E51E26" w:rsidRDefault="00E51E26" w:rsidP="00E51E26">
      <w:pPr>
        <w:autoSpaceDE w:val="0"/>
        <w:autoSpaceDN w:val="0"/>
        <w:adjustRightInd w:val="0"/>
        <w:spacing w:before="280"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В соответствии с </w:t>
      </w:r>
      <w:hyperlink r:id="rId21" w:history="1">
        <w:r w:rsidRPr="00E51E26">
          <w:rPr>
            <w:rFonts w:ascii="Times New Roman" w:eastAsia="Times New Roman" w:hAnsi="Times New Roman" w:cs="Times New Roman"/>
            <w:color w:val="0000FF"/>
            <w:sz w:val="26"/>
            <w:szCs w:val="26"/>
          </w:rPr>
          <w:t>частью 1 статьи 17.1</w:t>
        </w:r>
      </w:hyperlink>
      <w:r w:rsidRPr="00E51E26">
        <w:rPr>
          <w:rFonts w:ascii="Times New Roman" w:eastAsia="Times New Roman" w:hAnsi="Times New Roman" w:cs="Times New Roman"/>
          <w:sz w:val="26"/>
          <w:szCs w:val="26"/>
        </w:rPr>
        <w:t xml:space="preserve"> Закона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w:t>
      </w:r>
    </w:p>
    <w:p w:rsidR="00E51E26" w:rsidRPr="00E51E26" w:rsidRDefault="00E51E26" w:rsidP="00E51E26">
      <w:pPr>
        <w:autoSpaceDE w:val="0"/>
        <w:autoSpaceDN w:val="0"/>
        <w:adjustRightInd w:val="0"/>
        <w:spacing w:before="280"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В силу </w:t>
      </w:r>
      <w:hyperlink r:id="rId22" w:history="1">
        <w:r w:rsidRPr="00E51E26">
          <w:rPr>
            <w:rFonts w:ascii="Times New Roman" w:eastAsia="Times New Roman" w:hAnsi="Times New Roman" w:cs="Times New Roman"/>
            <w:color w:val="0000FF"/>
            <w:sz w:val="26"/>
            <w:szCs w:val="26"/>
          </w:rPr>
          <w:t>пункта 1 статьи 51</w:t>
        </w:r>
      </w:hyperlink>
      <w:r w:rsidRPr="00E51E26">
        <w:rPr>
          <w:rFonts w:ascii="Times New Roman" w:eastAsia="Times New Roman" w:hAnsi="Times New Roman" w:cs="Times New Roman"/>
          <w:sz w:val="26"/>
          <w:szCs w:val="26"/>
        </w:rP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3" w:history="1">
        <w:r w:rsidRPr="00E51E26">
          <w:rPr>
            <w:rFonts w:ascii="Times New Roman" w:eastAsia="Times New Roman" w:hAnsi="Times New Roman" w:cs="Times New Roman"/>
            <w:color w:val="0000FF"/>
            <w:sz w:val="26"/>
            <w:szCs w:val="26"/>
          </w:rPr>
          <w:t>Конституцией</w:t>
        </w:r>
      </w:hyperlink>
      <w:r w:rsidRPr="00E51E26">
        <w:rPr>
          <w:rFonts w:ascii="Times New Roman" w:eastAsia="Times New Roman" w:hAnsi="Times New Roman" w:cs="Times New Roman"/>
          <w:sz w:val="26"/>
          <w:szCs w:val="26"/>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51E26" w:rsidRPr="00E51E26" w:rsidRDefault="00E51E26" w:rsidP="00E51E26">
      <w:pPr>
        <w:autoSpaceDE w:val="0"/>
        <w:autoSpaceDN w:val="0"/>
        <w:adjustRightInd w:val="0"/>
        <w:spacing w:before="280"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В целях решения вопросов местного значения органы местного самоуправления обладают полномочиями в сфере водоснабжения и водоотведения, предусмотренными </w:t>
      </w:r>
      <w:hyperlink r:id="rId24" w:history="1">
        <w:r w:rsidRPr="00E51E26">
          <w:rPr>
            <w:rFonts w:ascii="Times New Roman" w:eastAsia="Times New Roman" w:hAnsi="Times New Roman" w:cs="Times New Roman"/>
            <w:color w:val="0000FF"/>
            <w:sz w:val="26"/>
            <w:szCs w:val="26"/>
          </w:rPr>
          <w:t>Законом</w:t>
        </w:r>
      </w:hyperlink>
      <w:r w:rsidRPr="00E51E26">
        <w:rPr>
          <w:rFonts w:ascii="Times New Roman" w:eastAsia="Times New Roman" w:hAnsi="Times New Roman" w:cs="Times New Roman"/>
          <w:sz w:val="26"/>
          <w:szCs w:val="26"/>
        </w:rPr>
        <w:t xml:space="preserve"> "О водоснабжении и водоотведении" и полномочиями </w:t>
      </w:r>
      <w:r w:rsidRPr="00E51E26">
        <w:rPr>
          <w:rFonts w:ascii="Times New Roman" w:eastAsia="Times New Roman" w:hAnsi="Times New Roman" w:cs="Times New Roman"/>
          <w:sz w:val="26"/>
          <w:szCs w:val="26"/>
        </w:rPr>
        <w:lastRenderedPageBreak/>
        <w:t xml:space="preserve">по организации теплоснабжения, предусмотренными </w:t>
      </w:r>
      <w:hyperlink r:id="rId25" w:history="1">
        <w:r w:rsidRPr="00E51E26">
          <w:rPr>
            <w:rFonts w:ascii="Times New Roman" w:eastAsia="Times New Roman" w:hAnsi="Times New Roman" w:cs="Times New Roman"/>
            <w:color w:val="0000FF"/>
            <w:sz w:val="26"/>
            <w:szCs w:val="26"/>
          </w:rPr>
          <w:t>Законом</w:t>
        </w:r>
      </w:hyperlink>
      <w:r w:rsidRPr="00E51E26">
        <w:rPr>
          <w:rFonts w:ascii="Times New Roman" w:eastAsia="Times New Roman" w:hAnsi="Times New Roman" w:cs="Times New Roman"/>
          <w:sz w:val="26"/>
          <w:szCs w:val="26"/>
        </w:rPr>
        <w:t xml:space="preserve"> "О теплоснабжении" (</w:t>
      </w:r>
      <w:hyperlink r:id="rId26" w:history="1">
        <w:r w:rsidRPr="00E51E26">
          <w:rPr>
            <w:rFonts w:ascii="Times New Roman" w:eastAsia="Times New Roman" w:hAnsi="Times New Roman" w:cs="Times New Roman"/>
            <w:color w:val="0000FF"/>
            <w:sz w:val="26"/>
            <w:szCs w:val="26"/>
          </w:rPr>
          <w:t>пункты 4.2</w:t>
        </w:r>
      </w:hyperlink>
      <w:r w:rsidRPr="00E51E26">
        <w:rPr>
          <w:rFonts w:ascii="Times New Roman" w:eastAsia="Times New Roman" w:hAnsi="Times New Roman" w:cs="Times New Roman"/>
          <w:sz w:val="26"/>
          <w:szCs w:val="26"/>
        </w:rPr>
        <w:t xml:space="preserve">, </w:t>
      </w:r>
      <w:hyperlink r:id="rId27" w:history="1">
        <w:r w:rsidRPr="00E51E26">
          <w:rPr>
            <w:rFonts w:ascii="Times New Roman" w:eastAsia="Times New Roman" w:hAnsi="Times New Roman" w:cs="Times New Roman"/>
            <w:color w:val="0000FF"/>
            <w:sz w:val="26"/>
            <w:szCs w:val="26"/>
          </w:rPr>
          <w:t>4.3 статьи 17</w:t>
        </w:r>
      </w:hyperlink>
      <w:r w:rsidRPr="00E51E26">
        <w:rPr>
          <w:rFonts w:ascii="Times New Roman" w:eastAsia="Times New Roman" w:hAnsi="Times New Roman" w:cs="Times New Roman"/>
          <w:sz w:val="26"/>
          <w:szCs w:val="26"/>
        </w:rPr>
        <w:t xml:space="preserve"> Федерального закона от 06.10.2003 N 131-ФЗ "Об общих принципах организации местного самоуправления в Российской Федерации").</w:t>
      </w:r>
    </w:p>
    <w:p w:rsidR="00E51E26" w:rsidRPr="00E51E26" w:rsidRDefault="00E51E26" w:rsidP="00E51E26">
      <w:pPr>
        <w:autoSpaceDE w:val="0"/>
        <w:autoSpaceDN w:val="0"/>
        <w:adjustRightInd w:val="0"/>
        <w:spacing w:before="280"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В соответствии с </w:t>
      </w:r>
      <w:hyperlink r:id="rId28" w:history="1">
        <w:r w:rsidRPr="00E51E26">
          <w:rPr>
            <w:rFonts w:ascii="Times New Roman" w:eastAsia="Times New Roman" w:hAnsi="Times New Roman" w:cs="Times New Roman"/>
            <w:color w:val="0000FF"/>
            <w:sz w:val="26"/>
            <w:szCs w:val="26"/>
          </w:rPr>
          <w:t>частью 1 статьи 41.1</w:t>
        </w:r>
      </w:hyperlink>
      <w:r w:rsidRPr="00E51E26">
        <w:rPr>
          <w:rFonts w:ascii="Times New Roman" w:eastAsia="Times New Roman" w:hAnsi="Times New Roman" w:cs="Times New Roman"/>
          <w:sz w:val="26"/>
          <w:szCs w:val="26"/>
        </w:rPr>
        <w:t xml:space="preserve"> Закона "О водоснабжении и водоотведении"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w:t>
      </w:r>
      <w:hyperlink r:id="rId29" w:history="1">
        <w:r w:rsidRPr="00E51E26">
          <w:rPr>
            <w:rFonts w:ascii="Times New Roman" w:eastAsia="Times New Roman" w:hAnsi="Times New Roman" w:cs="Times New Roman"/>
            <w:color w:val="0000FF"/>
            <w:sz w:val="26"/>
            <w:szCs w:val="26"/>
          </w:rPr>
          <w:t>законом</w:t>
        </w:r>
      </w:hyperlink>
      <w:r w:rsidRPr="00E51E26">
        <w:rPr>
          <w:rFonts w:ascii="Times New Roman" w:eastAsia="Times New Roman" w:hAnsi="Times New Roman" w:cs="Times New Roman"/>
          <w:sz w:val="26"/>
          <w:szCs w:val="26"/>
        </w:rPr>
        <w:t xml:space="preserve">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r:id="rId30" w:history="1">
        <w:r w:rsidRPr="00E51E26">
          <w:rPr>
            <w:rFonts w:ascii="Times New Roman" w:eastAsia="Times New Roman" w:hAnsi="Times New Roman" w:cs="Times New Roman"/>
            <w:color w:val="0000FF"/>
            <w:sz w:val="26"/>
            <w:szCs w:val="26"/>
          </w:rPr>
          <w:t>частью 1 статьи 9</w:t>
        </w:r>
      </w:hyperlink>
      <w:r w:rsidRPr="00E51E26">
        <w:rPr>
          <w:rFonts w:ascii="Times New Roman" w:eastAsia="Times New Roman" w:hAnsi="Times New Roman" w:cs="Times New Roman"/>
          <w:sz w:val="26"/>
          <w:szCs w:val="26"/>
        </w:rPr>
        <w:t xml:space="preserve"> настоящего Федерального закона.</w:t>
      </w:r>
    </w:p>
    <w:p w:rsidR="00E51E26" w:rsidRPr="00E51E26" w:rsidRDefault="00E51E26" w:rsidP="00E51E26">
      <w:pPr>
        <w:autoSpaceDE w:val="0"/>
        <w:autoSpaceDN w:val="0"/>
        <w:adjustRightInd w:val="0"/>
        <w:spacing w:before="280"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w:t>
      </w:r>
      <w:hyperlink r:id="rId31" w:history="1">
        <w:r w:rsidRPr="00E51E26">
          <w:rPr>
            <w:rFonts w:ascii="Times New Roman" w:eastAsia="Times New Roman" w:hAnsi="Times New Roman" w:cs="Times New Roman"/>
            <w:color w:val="0000FF"/>
            <w:sz w:val="26"/>
            <w:szCs w:val="26"/>
          </w:rPr>
          <w:t>часть 3 статьи 41.1</w:t>
        </w:r>
      </w:hyperlink>
      <w:r w:rsidRPr="00E51E26">
        <w:rPr>
          <w:rFonts w:ascii="Times New Roman" w:eastAsia="Times New Roman" w:hAnsi="Times New Roman" w:cs="Times New Roman"/>
          <w:sz w:val="26"/>
          <w:szCs w:val="26"/>
        </w:rPr>
        <w:t xml:space="preserve"> Закона "О водоснабжении и водоотведении").</w:t>
      </w:r>
    </w:p>
    <w:p w:rsidR="00E51E26" w:rsidRPr="00E51E26" w:rsidRDefault="00E51E26" w:rsidP="00E51E26">
      <w:pPr>
        <w:autoSpaceDE w:val="0"/>
        <w:autoSpaceDN w:val="0"/>
        <w:adjustRightInd w:val="0"/>
        <w:spacing w:before="280"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Согласно </w:t>
      </w:r>
      <w:hyperlink r:id="rId32" w:history="1">
        <w:r w:rsidRPr="00E51E26">
          <w:rPr>
            <w:rFonts w:ascii="Times New Roman" w:eastAsia="Times New Roman" w:hAnsi="Times New Roman" w:cs="Times New Roman"/>
            <w:color w:val="0000FF"/>
            <w:sz w:val="26"/>
            <w:szCs w:val="26"/>
          </w:rPr>
          <w:t>части 1 статьи 28.1</w:t>
        </w:r>
      </w:hyperlink>
      <w:r w:rsidRPr="00E51E26">
        <w:rPr>
          <w:rFonts w:ascii="Times New Roman" w:eastAsia="Times New Roman" w:hAnsi="Times New Roman" w:cs="Times New Roman"/>
          <w:sz w:val="26"/>
          <w:szCs w:val="26"/>
        </w:rPr>
        <w:t xml:space="preserve"> Закона "О теплоснабжении" установлено, что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w:t>
      </w:r>
      <w:hyperlink r:id="rId33" w:history="1">
        <w:r w:rsidRPr="00E51E26">
          <w:rPr>
            <w:rFonts w:ascii="Times New Roman" w:eastAsia="Times New Roman" w:hAnsi="Times New Roman" w:cs="Times New Roman"/>
            <w:color w:val="0000FF"/>
            <w:sz w:val="26"/>
            <w:szCs w:val="26"/>
          </w:rPr>
          <w:t>законом</w:t>
        </w:r>
      </w:hyperlink>
      <w:r w:rsidRPr="00E51E26">
        <w:rPr>
          <w:rFonts w:ascii="Times New Roman" w:eastAsia="Times New Roman" w:hAnsi="Times New Roman" w:cs="Times New Roman"/>
          <w:sz w:val="26"/>
          <w:szCs w:val="26"/>
        </w:rPr>
        <w:t xml:space="preserve">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законодательством Российской Федерации о несостоятельности </w:t>
      </w:r>
      <w:r w:rsidRPr="00E51E26">
        <w:rPr>
          <w:rFonts w:ascii="Times New Roman" w:eastAsia="Times New Roman" w:hAnsi="Times New Roman" w:cs="Times New Roman"/>
          <w:sz w:val="26"/>
          <w:szCs w:val="26"/>
        </w:rPr>
        <w:lastRenderedPageBreak/>
        <w:t>(банкротстве) и законодательством Российской Федерации о приватизации случаев передачи прав на такие объекты.</w:t>
      </w:r>
    </w:p>
    <w:p w:rsidR="00E51E26" w:rsidRPr="00E51E26" w:rsidRDefault="00E51E26" w:rsidP="00E51E26">
      <w:pPr>
        <w:autoSpaceDE w:val="0"/>
        <w:autoSpaceDN w:val="0"/>
        <w:adjustRightInd w:val="0"/>
        <w:spacing w:before="280"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При этом срок договора аренды объектов теплоснабжения, находящихся в государственной или муниципальной собственности, не может быть более чем десять лет (</w:t>
      </w:r>
      <w:hyperlink r:id="rId34" w:history="1">
        <w:r w:rsidRPr="00E51E26">
          <w:rPr>
            <w:rFonts w:ascii="Times New Roman" w:eastAsia="Times New Roman" w:hAnsi="Times New Roman" w:cs="Times New Roman"/>
            <w:color w:val="0000FF"/>
            <w:sz w:val="26"/>
            <w:szCs w:val="26"/>
          </w:rPr>
          <w:t>часть 4 статьи 28.2</w:t>
        </w:r>
      </w:hyperlink>
      <w:r w:rsidRPr="00E51E26">
        <w:rPr>
          <w:rFonts w:ascii="Times New Roman" w:eastAsia="Times New Roman" w:hAnsi="Times New Roman" w:cs="Times New Roman"/>
          <w:sz w:val="26"/>
          <w:szCs w:val="26"/>
        </w:rPr>
        <w:t xml:space="preserve"> Закона "О теплоснабжении").</w:t>
      </w:r>
    </w:p>
    <w:p w:rsidR="00E51E26" w:rsidRPr="00E51E26" w:rsidRDefault="00E51E26" w:rsidP="00E51E26">
      <w:pPr>
        <w:autoSpaceDE w:val="0"/>
        <w:autoSpaceDN w:val="0"/>
        <w:adjustRightInd w:val="0"/>
        <w:spacing w:before="280"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В соответствии с </w:t>
      </w:r>
      <w:hyperlink r:id="rId35" w:history="1">
        <w:r w:rsidRPr="00E51E26">
          <w:rPr>
            <w:rFonts w:ascii="Times New Roman" w:eastAsia="Times New Roman" w:hAnsi="Times New Roman" w:cs="Times New Roman"/>
            <w:color w:val="0000FF"/>
            <w:sz w:val="26"/>
            <w:szCs w:val="26"/>
          </w:rPr>
          <w:t>частью 3 статьи 28.1</w:t>
        </w:r>
      </w:hyperlink>
      <w:r w:rsidRPr="00E51E26">
        <w:rPr>
          <w:rFonts w:ascii="Times New Roman" w:eastAsia="Times New Roman" w:hAnsi="Times New Roman" w:cs="Times New Roman"/>
          <w:sz w:val="26"/>
          <w:szCs w:val="26"/>
        </w:rPr>
        <w:t xml:space="preserve"> Закона "О теплоснабжении"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E51E26" w:rsidRPr="00E51E26" w:rsidRDefault="00E51E26" w:rsidP="00E51E26">
      <w:pPr>
        <w:autoSpaceDE w:val="0"/>
        <w:autoSpaceDN w:val="0"/>
        <w:adjustRightInd w:val="0"/>
        <w:spacing w:before="280"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Таким образом, передача Администрацией Николаевского сельского поселения </w:t>
      </w:r>
      <w:proofErr w:type="spellStart"/>
      <w:r w:rsidRPr="00E51E26">
        <w:rPr>
          <w:rFonts w:ascii="Times New Roman" w:eastAsia="Times New Roman" w:hAnsi="Times New Roman" w:cs="Times New Roman"/>
          <w:sz w:val="26"/>
          <w:szCs w:val="26"/>
        </w:rPr>
        <w:t>Елизовского</w:t>
      </w:r>
      <w:proofErr w:type="spellEnd"/>
      <w:r w:rsidRPr="00E51E26">
        <w:rPr>
          <w:rFonts w:ascii="Times New Roman" w:eastAsia="Times New Roman" w:hAnsi="Times New Roman" w:cs="Times New Roman"/>
          <w:sz w:val="26"/>
          <w:szCs w:val="26"/>
        </w:rPr>
        <w:t xml:space="preserve"> муниципального района объектов теплоснабжения, водоснабжения и водоотведения могла быть осуществлена только по концессионному соглашению, заключенному по результатам конкурса на право заключения концессионного соглашения.</w:t>
      </w:r>
    </w:p>
    <w:p w:rsidR="00E51E26" w:rsidRPr="00E51E26" w:rsidRDefault="00E51E26" w:rsidP="00E51E2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Для рассмотрения дела № 041/01/15-50/2019 проведен анализ состояния конкурентной среды на товарном рынке в соответствии с требованиями </w:t>
      </w:r>
      <w:hyperlink r:id="rId36" w:history="1">
        <w:r w:rsidRPr="00E51E26">
          <w:rPr>
            <w:rFonts w:ascii="Times New Roman" w:eastAsia="Times New Roman" w:hAnsi="Times New Roman" w:cs="Times New Roman"/>
            <w:color w:val="0000FF"/>
            <w:sz w:val="26"/>
            <w:szCs w:val="26"/>
          </w:rPr>
          <w:t>части 5.1 статьи 45</w:t>
        </w:r>
      </w:hyperlink>
      <w:r w:rsidRPr="00E51E26">
        <w:rPr>
          <w:rFonts w:ascii="Times New Roman" w:eastAsia="Times New Roman" w:hAnsi="Times New Roman" w:cs="Times New Roman"/>
          <w:sz w:val="26"/>
          <w:szCs w:val="26"/>
        </w:rPr>
        <w:t xml:space="preserve"> Закона о защите конкуренции, а также </w:t>
      </w:r>
      <w:hyperlink r:id="rId37" w:history="1">
        <w:r w:rsidRPr="00E51E26">
          <w:rPr>
            <w:rFonts w:ascii="Times New Roman" w:eastAsia="Times New Roman" w:hAnsi="Times New Roman" w:cs="Times New Roman"/>
            <w:color w:val="0000FF"/>
            <w:sz w:val="26"/>
            <w:szCs w:val="26"/>
          </w:rPr>
          <w:t>Приказа</w:t>
        </w:r>
      </w:hyperlink>
      <w:r w:rsidRPr="00E51E26">
        <w:rPr>
          <w:rFonts w:ascii="Times New Roman" w:eastAsia="Times New Roman" w:hAnsi="Times New Roman" w:cs="Times New Roman"/>
          <w:sz w:val="26"/>
          <w:szCs w:val="26"/>
        </w:rPr>
        <w:t xml:space="preserve"> ФАС России от 28.04.2010 N 220 "Об утверждении Порядка проведения анализа состояния конкуренции на товарном рынке" (далее Порядок).</w:t>
      </w:r>
    </w:p>
    <w:p w:rsidR="00E51E26" w:rsidRPr="00E51E26" w:rsidRDefault="00E51E26" w:rsidP="00E51E2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Согласно аналитического отчета, продуктовыми границами исследуемого рынка являются услуги по теплоснабжению, водоснабжению и водоотведению, географическими границами определены территория Николаевского сельского поселения. Также в отчете указано, что действия администрации Николаевского сельского поселения в связи с передачей обществу объектов муниципального имущества коммунальной инфраструктуры без проведения конкурса приводят (могут привести) к ограничению конкуренции на товарном рынке.</w:t>
      </w:r>
    </w:p>
    <w:p w:rsidR="00E51E26" w:rsidRPr="00E51E26" w:rsidRDefault="00E51E26" w:rsidP="00E51E26">
      <w:pPr>
        <w:autoSpaceDE w:val="0"/>
        <w:autoSpaceDN w:val="0"/>
        <w:adjustRightInd w:val="0"/>
        <w:spacing w:before="280"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25.12.2017 г. между Администрацией Николаевского сельского поселения и ООО «АкваЛайн-Сервис41» заключено концессионное соглашение в отношении объектов коммунальной инфраструктуры водоснабжения и водоотведения, находящихся в собственности Николаевского сельского поселения.</w:t>
      </w:r>
    </w:p>
    <w:p w:rsidR="00E51E26" w:rsidRPr="00E51E26" w:rsidRDefault="00E51E26" w:rsidP="00E51E26">
      <w:pPr>
        <w:autoSpaceDE w:val="0"/>
        <w:autoSpaceDN w:val="0"/>
        <w:adjustRightInd w:val="0"/>
        <w:spacing w:before="280"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Таким образом, временной интервал настоящего исследования определен с 25.12.2017. - даты подписания концессионного соглашения.</w:t>
      </w:r>
    </w:p>
    <w:p w:rsidR="00E51E26" w:rsidRPr="00E51E26" w:rsidRDefault="00E51E26" w:rsidP="00E51E26">
      <w:pPr>
        <w:autoSpaceDE w:val="0"/>
        <w:autoSpaceDN w:val="0"/>
        <w:adjustRightInd w:val="0"/>
        <w:spacing w:before="280"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lastRenderedPageBreak/>
        <w:t>Также Комиссией установлено, что в Концессионном соглашении № 1 от 25.12.2017 не установлена плата и отсутствует банковская гарантия.</w:t>
      </w:r>
    </w:p>
    <w:p w:rsidR="00E51E26" w:rsidRPr="00E51E26" w:rsidRDefault="00E51E26" w:rsidP="00E51E26">
      <w:pPr>
        <w:autoSpaceDE w:val="0"/>
        <w:autoSpaceDN w:val="0"/>
        <w:adjustRightInd w:val="0"/>
        <w:spacing w:before="280"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Пунктом 6.1 Соглашения установлено, что концессионер обязан предоставить обеспечение исполнения обязательств, предусмотренных настоящим Соглашением в виде безотзывной банковской гарантии сроком действия 1 (один) год в размере 0,1 процент от суммы обязательств Концессионера по его расходам на создание объекта Соглашения.</w:t>
      </w:r>
    </w:p>
    <w:p w:rsidR="00E51E26" w:rsidRPr="00E51E26" w:rsidRDefault="00E51E26" w:rsidP="00E51E26">
      <w:pPr>
        <w:autoSpaceDE w:val="0"/>
        <w:autoSpaceDN w:val="0"/>
        <w:adjustRightInd w:val="0"/>
        <w:spacing w:before="280"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Банковская гарантия должна соответствовать требованиям, установленным Постановлением Правительства Российской Федерации от 19.12.2013 № 1188.</w:t>
      </w:r>
    </w:p>
    <w:p w:rsidR="00E51E26" w:rsidRPr="00E51E26" w:rsidRDefault="00E51E26" w:rsidP="00E51E2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Между тем, в соответствии с пунктом 6.1 части 1 статьи 10 Федерального закона от 21.07.2005 N 115-ФЗ (ред. от 27.12.2018) "О концессионных соглашениях" существенным условием концессионного соглашения являются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w:t>
      </w:r>
      <w:proofErr w:type="spellStart"/>
      <w:r w:rsidRPr="00E51E26">
        <w:rPr>
          <w:rFonts w:ascii="Times New Roman" w:eastAsia="Times New Roman" w:hAnsi="Times New Roman" w:cs="Times New Roman"/>
          <w:sz w:val="26"/>
          <w:szCs w:val="26"/>
        </w:rPr>
        <w:t>концеденту</w:t>
      </w:r>
      <w:proofErr w:type="spellEnd"/>
      <w:r w:rsidRPr="00E51E26">
        <w:rPr>
          <w:rFonts w:ascii="Times New Roman" w:eastAsia="Times New Roman" w:hAnsi="Times New Roman" w:cs="Times New Roman"/>
          <w:sz w:val="26"/>
          <w:szCs w:val="26"/>
        </w:rPr>
        <w:t xml:space="preserve">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E51E26" w:rsidRPr="00E51E26" w:rsidRDefault="00E51E26" w:rsidP="00E51E2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Частью 4 статьи 42 Федерального закона от 21.07.2005 N 115-ФЗ установлено, что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38" w:history="1">
        <w:r w:rsidRPr="00E51E26">
          <w:rPr>
            <w:rFonts w:ascii="Times New Roman" w:eastAsia="Times New Roman" w:hAnsi="Times New Roman" w:cs="Times New Roman"/>
            <w:color w:val="0000FF"/>
            <w:sz w:val="26"/>
            <w:szCs w:val="26"/>
          </w:rPr>
          <w:t>требованиям</w:t>
        </w:r>
      </w:hyperlink>
      <w:r w:rsidRPr="00E51E26">
        <w:rPr>
          <w:rFonts w:ascii="Times New Roman" w:eastAsia="Times New Roman" w:hAnsi="Times New Roman" w:cs="Times New Roman"/>
          <w:sz w:val="26"/>
          <w:szCs w:val="26"/>
        </w:rP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E51E26" w:rsidRPr="00E51E26" w:rsidRDefault="00E51E26" w:rsidP="00E51E2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В соответствии с частью 1 статьи 36 Федерального закона от 21.07.2005 N 115-ФЗ концессионное соглашение может быть заключено только после предоставления документов, подтверждающих обеспечение исполнения обязательств по концессионному соглашению.</w:t>
      </w:r>
    </w:p>
    <w:p w:rsidR="00E51E26" w:rsidRPr="00E51E26" w:rsidRDefault="00E51E26" w:rsidP="00E51E2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Вместе с тем установлено, что указанная обязанность по предоставлению безотзывной банковской гарантии ООО «АкваЛайн-Сервис41» не исполнена, следовательно, отсутствовали основания к заключению Соглашения.</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Статьей 42 Бюджетного кодекса российской Федерации и абзацем вторым части 3 статьи 51 Федерального закона №131-ФЗ установлено, что к доходам бюджетов сельских поселений относятся в том числе доходы, получаемые в виде арендной либо иной платы за передачу в возмездное пользование муниципального имущества.     </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Вместе с тем, пунктом 9.1 Соглашения установлено, что концессионная плата по Соглашению не устанавливается. При этом анализ положений Соглашения свидетельствует, что Сторонами не предусмотрена возможность установления указанной концессионной платы в будущем.</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В соответствии с частью 1 статьи 7 Федерального закона №115-ФЗ концессионным соглашением предусматривается плата, вносимая концессионером </w:t>
      </w:r>
      <w:proofErr w:type="spellStart"/>
      <w:r w:rsidRPr="00E51E26">
        <w:rPr>
          <w:rFonts w:ascii="Times New Roman" w:eastAsia="Times New Roman" w:hAnsi="Times New Roman" w:cs="Times New Roman"/>
          <w:sz w:val="26"/>
          <w:szCs w:val="26"/>
        </w:rPr>
        <w:lastRenderedPageBreak/>
        <w:t>концеденту</w:t>
      </w:r>
      <w:proofErr w:type="spellEnd"/>
      <w:r w:rsidRPr="00E51E26">
        <w:rPr>
          <w:rFonts w:ascii="Times New Roman" w:eastAsia="Times New Roman" w:hAnsi="Times New Roman" w:cs="Times New Roman"/>
          <w:sz w:val="26"/>
          <w:szCs w:val="26"/>
        </w:rPr>
        <w:t xml:space="preserve"> в период использования (эксплуатации) объекта концессионного соглашения (концессионная плата). Внесение концессионной платы может предусматриваться как в течение всего срока использования (эксплуатации) объекта </w:t>
      </w:r>
      <w:proofErr w:type="spellStart"/>
      <w:r w:rsidRPr="00E51E26">
        <w:rPr>
          <w:rFonts w:ascii="Times New Roman" w:eastAsia="Times New Roman" w:hAnsi="Times New Roman" w:cs="Times New Roman"/>
          <w:sz w:val="26"/>
          <w:szCs w:val="26"/>
        </w:rPr>
        <w:t>концессионого</w:t>
      </w:r>
      <w:proofErr w:type="spellEnd"/>
      <w:r w:rsidRPr="00E51E26">
        <w:rPr>
          <w:rFonts w:ascii="Times New Roman" w:eastAsia="Times New Roman" w:hAnsi="Times New Roman" w:cs="Times New Roman"/>
          <w:sz w:val="26"/>
          <w:szCs w:val="26"/>
        </w:rPr>
        <w:t xml:space="preserve">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 </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Пунктом 6.2 части 1 статьи 10 Федерального закона №115-ФЗ установлено, что концессионное соглашение должно включать в себя существенные условия, в том числе размер концессионной платы, форму или формы, порядок и сроки ее внесения.</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Положениями статей 41 и 42 Федерального закона №115-ФЗ, регулирующих отдельные особенности концессионных соглашений, объектами которых являются объекты холодного водоснабжения и (или) водоотведения, отдельные объекты таких систем, также предусматривается установление концессионной платы по концессионным соглашениям в отношении указанных объектов, а также дополнительно устанавливается обязанность включения в концессионные соглашения в сфере водоснабжения и водоотведения существенных условий, закрепленных в части 1 статьи 10 Федерального закона №115-ФЗ,</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Таким образом, пункт 9.1 Соглашения противоречит вышеуказанным нормам закона.   </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Следовательно, должностное лицо администрации Николаевского сельского поселения в лице Главы Никифорова Владимира Ильича в нарушение требований законодательства, не осуществил включение в Соглашение указанных существенных условий, что свидетельствует о нарушении порядка заключения Соглашения и недействительности сделки.</w:t>
      </w:r>
    </w:p>
    <w:p w:rsidR="00E51E26" w:rsidRPr="00E51E26" w:rsidRDefault="00E51E26" w:rsidP="00E51E2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Согласно пункту 20 статьи 4 Закона о защите конкуренции, предоставление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 является муниципальной преференцией.</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Порядок предоставления муниципальной преференции предусмотрен главой 5 Закона о защите конкуренции. В частности, предоставление муниципальной преференции должно быть согласовано с антимонопольным органом. В соответствий с пунктом 7 части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в частности запрещается предоставление государственной или муниципальной преференции в нарушение требований, установленных главой 5 Закона о защите конкуренции.</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Из данного положения следует, что органам местного самоуправления запрещено принимать не только акты и совершать действия, которые приводят к недопущению, ограничению, устранению конкуренции, но и те из них, которые могут привести к таким последствиям, поскольку достаточным основанием для </w:t>
      </w:r>
      <w:r w:rsidRPr="00E51E26">
        <w:rPr>
          <w:rFonts w:ascii="Times New Roman" w:eastAsia="Times New Roman" w:hAnsi="Times New Roman" w:cs="Times New Roman"/>
          <w:sz w:val="26"/>
          <w:szCs w:val="26"/>
        </w:rPr>
        <w:lastRenderedPageBreak/>
        <w:t>вывода о нарушении части 1 статьи 15 Закона No135-ФЗ является создание условий, возможности для наступления последствий в виде недопущения, ограничения либо устранения конкуренции.</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При этом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о них в одностороннем порядке воздействовать на общие условия обращения тс варов на соответствующем товарном рынке (пункт 7 статьи 4 Закона о защите конкуренции).</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В связи с изложенным, администрация Николаевского сельского поселения </w:t>
      </w:r>
      <w:proofErr w:type="spellStart"/>
      <w:r w:rsidRPr="00E51E26">
        <w:rPr>
          <w:rFonts w:ascii="Times New Roman" w:eastAsia="Times New Roman" w:hAnsi="Times New Roman" w:cs="Times New Roman"/>
          <w:sz w:val="26"/>
          <w:szCs w:val="26"/>
        </w:rPr>
        <w:t>Елизовского</w:t>
      </w:r>
      <w:proofErr w:type="spellEnd"/>
      <w:r w:rsidRPr="00E51E26">
        <w:rPr>
          <w:rFonts w:ascii="Times New Roman" w:eastAsia="Times New Roman" w:hAnsi="Times New Roman" w:cs="Times New Roman"/>
          <w:sz w:val="26"/>
          <w:szCs w:val="26"/>
        </w:rPr>
        <w:t xml:space="preserve"> района Камчатского края, в лице Главы Никифорова Владимира Ильича заключив концессионное соглашение с ООО «АкваЛайн-Сервис41» в отношении объектов коммунальной инфраструктуры и водоотведения, не обеспечила конкуренцию и равный доступ хозяйствующих субъектов к получению права в отношении объектов муниципального имущества, предназначенных для оказания услуг по водоотведению.</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p>
    <w:p w:rsidR="00E51E26" w:rsidRPr="00E51E26" w:rsidRDefault="00E51E26" w:rsidP="00E51E26">
      <w:pPr>
        <w:spacing w:after="0" w:line="240" w:lineRule="auto"/>
        <w:ind w:right="-1" w:firstLine="567"/>
        <w:jc w:val="both"/>
        <w:rPr>
          <w:rFonts w:ascii="Times New Roman" w:eastAsia="Times New Roman" w:hAnsi="Times New Roman" w:cs="Times New Roman"/>
          <w:b/>
          <w:sz w:val="26"/>
          <w:szCs w:val="26"/>
          <w:u w:val="single"/>
        </w:rPr>
      </w:pPr>
      <w:r w:rsidRPr="00E51E26">
        <w:rPr>
          <w:rFonts w:ascii="Times New Roman" w:eastAsia="Times New Roman" w:hAnsi="Times New Roman" w:cs="Times New Roman"/>
          <w:b/>
          <w:sz w:val="26"/>
          <w:szCs w:val="26"/>
          <w:u w:val="single"/>
        </w:rPr>
        <w:t>ВОПРОС:</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Частью 3 статьи 13 Федерального закона № 115 от 21.07.2005 «О концессионных соглашениях», установлено, что концессионное соглашение может быть изменено по соглашению сторон, на основании решения органа местного самоуправления.</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Пунктом 3.8. части 3, установлено, что изменение существенных условий концессионного соглашения, </w:t>
      </w:r>
      <w:proofErr w:type="spellStart"/>
      <w:r w:rsidRPr="00E51E26">
        <w:rPr>
          <w:rFonts w:ascii="Times New Roman" w:eastAsia="Times New Roman" w:hAnsi="Times New Roman" w:cs="Times New Roman"/>
          <w:sz w:val="26"/>
          <w:szCs w:val="26"/>
        </w:rPr>
        <w:t>концедентом</w:t>
      </w:r>
      <w:proofErr w:type="spellEnd"/>
      <w:r w:rsidRPr="00E51E26">
        <w:rPr>
          <w:rFonts w:ascii="Times New Roman" w:eastAsia="Times New Roman" w:hAnsi="Times New Roman" w:cs="Times New Roman"/>
          <w:sz w:val="26"/>
          <w:szCs w:val="26"/>
        </w:rPr>
        <w:t xml:space="preserve"> в котором является муниципальное образование, осуществляется по согласованию с антимонопольным органом. </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Существенные условия концессионного соглашения указаны в статье 10 данного закона, к числу которых относится следующее условие: </w:t>
      </w:r>
      <w:r w:rsidRPr="00E51E26">
        <w:rPr>
          <w:rFonts w:ascii="Times New Roman" w:eastAsia="Times New Roman" w:hAnsi="Times New Roman" w:cs="Times New Roman"/>
          <w:sz w:val="26"/>
          <w:szCs w:val="26"/>
          <w:u w:val="single"/>
        </w:rPr>
        <w:t>обязательства концессионера по созданию и (или) реконструкции объекта концессионного соглашения, соблюдения сроков его создания и (или реконструкции).</w:t>
      </w:r>
      <w:r w:rsidRPr="00E51E26">
        <w:rPr>
          <w:rFonts w:ascii="Times New Roman" w:eastAsia="Times New Roman" w:hAnsi="Times New Roman" w:cs="Times New Roman"/>
          <w:sz w:val="26"/>
          <w:szCs w:val="26"/>
        </w:rPr>
        <w:t xml:space="preserve">  </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При этом, перечень оснований, при наличии которых осуществляется согласование антимонопольным органом, установлен пунктом 2 Правил (утв. ПП РФ № 368 от 24.04.2014).</w:t>
      </w:r>
    </w:p>
    <w:p w:rsidR="00E51E26" w:rsidRPr="00E51E26" w:rsidRDefault="00E51E26" w:rsidP="00E51E26">
      <w:pPr>
        <w:spacing w:before="100" w:beforeAutospacing="1" w:after="100" w:afterAutospacing="1" w:line="240" w:lineRule="auto"/>
        <w:ind w:firstLine="567"/>
        <w:rPr>
          <w:rFonts w:ascii="Times New Roman" w:eastAsia="Times New Roman" w:hAnsi="Times New Roman" w:cs="Times New Roman"/>
          <w:sz w:val="26"/>
          <w:szCs w:val="26"/>
        </w:rPr>
      </w:pPr>
      <w:r w:rsidRPr="00E51E26">
        <w:rPr>
          <w:rFonts w:ascii="Times New Roman" w:eastAsia="Times New Roman" w:hAnsi="Times New Roman" w:cs="Times New Roman"/>
          <w:b/>
          <w:bCs/>
          <w:sz w:val="26"/>
          <w:szCs w:val="26"/>
        </w:rPr>
        <w:t>Вопрос:</w:t>
      </w:r>
    </w:p>
    <w:p w:rsidR="00E51E26" w:rsidRPr="00E51E26" w:rsidRDefault="00E51E26" w:rsidP="00E51E26">
      <w:pPr>
        <w:spacing w:before="100" w:beforeAutospacing="1" w:after="100" w:afterAutospacing="1" w:line="240" w:lineRule="auto"/>
        <w:ind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Сторонам требуется внести изменение в концессионное соглашение в части актуализации плана мероприятий по обязательствам концессионера по созданию и реконструкции объекта концессионного соглашения, соблюдения сроков его создания и реконструкции. Требуется ли сторонам получение согласования антимонопольного органа на внесение таких изменений, учитывая, что оснований из числа указанных в пункте 2 Правил нет?</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p>
    <w:p w:rsidR="00E51E26" w:rsidRPr="00E51E26" w:rsidRDefault="00E51E26" w:rsidP="00E51E26">
      <w:pPr>
        <w:spacing w:before="100" w:beforeAutospacing="1" w:after="100" w:afterAutospacing="1" w:line="240" w:lineRule="auto"/>
        <w:ind w:firstLine="567"/>
        <w:jc w:val="center"/>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Внесение изменений в концессионные соглашения, правоприменительная практика. Причины </w:t>
      </w:r>
      <w:proofErr w:type="spellStart"/>
      <w:r w:rsidRPr="00E51E26">
        <w:rPr>
          <w:rFonts w:ascii="Times New Roman" w:eastAsia="Times New Roman" w:hAnsi="Times New Roman" w:cs="Times New Roman"/>
          <w:sz w:val="26"/>
          <w:szCs w:val="26"/>
        </w:rPr>
        <w:t>незаключения</w:t>
      </w:r>
      <w:proofErr w:type="spellEnd"/>
      <w:r w:rsidRPr="00E51E26">
        <w:rPr>
          <w:rFonts w:ascii="Times New Roman" w:eastAsia="Times New Roman" w:hAnsi="Times New Roman" w:cs="Times New Roman"/>
          <w:sz w:val="26"/>
          <w:szCs w:val="26"/>
        </w:rPr>
        <w:t xml:space="preserve"> концессионных соглашений. </w:t>
      </w:r>
    </w:p>
    <w:p w:rsidR="00E51E26" w:rsidRPr="00E51E26" w:rsidRDefault="00E51E26" w:rsidP="00E51E26">
      <w:pPr>
        <w:spacing w:before="100" w:beforeAutospacing="1" w:after="100" w:afterAutospacing="1" w:line="240" w:lineRule="auto"/>
        <w:ind w:firstLine="567"/>
        <w:jc w:val="center"/>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lastRenderedPageBreak/>
        <w:t> </w:t>
      </w:r>
    </w:p>
    <w:p w:rsidR="00E51E26" w:rsidRPr="00E51E26" w:rsidRDefault="00E51E26" w:rsidP="00E51E26">
      <w:pPr>
        <w:spacing w:before="100" w:beforeAutospacing="1" w:after="100" w:afterAutospacing="1" w:line="240" w:lineRule="auto"/>
        <w:ind w:left="-1080"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Статьей 13 Федерального закона от 21.07.2005 № 115-ФЗ «О концессионных соглашениях» (далее – Закон о концессионных соглашениях) предусмотрены общие основания изменения концессионных соглашений. Важным положением выступает следующее: изменение существенных условий концессионного соглашения, </w:t>
      </w:r>
      <w:proofErr w:type="spellStart"/>
      <w:r w:rsidRPr="00E51E26">
        <w:rPr>
          <w:rFonts w:ascii="Times New Roman" w:eastAsia="Times New Roman" w:hAnsi="Times New Roman" w:cs="Times New Roman"/>
          <w:sz w:val="26"/>
          <w:szCs w:val="26"/>
        </w:rPr>
        <w:t>концедентом</w:t>
      </w:r>
      <w:proofErr w:type="spellEnd"/>
      <w:r w:rsidRPr="00E51E26">
        <w:rPr>
          <w:rFonts w:ascii="Times New Roman" w:eastAsia="Times New Roman" w:hAnsi="Times New Roman" w:cs="Times New Roman"/>
          <w:sz w:val="26"/>
          <w:szCs w:val="26"/>
        </w:rPr>
        <w:t xml:space="preserve"> в котором является субъект Российской Федерации или муниципальное образование, осуществляется по согласованию с антимонопольным органом (часть 3.8. статьи 13 Закона о концессионных соглашениях). </w:t>
      </w:r>
    </w:p>
    <w:p w:rsidR="00E51E26" w:rsidRPr="00E51E26" w:rsidRDefault="00E51E26" w:rsidP="00E51E26">
      <w:pPr>
        <w:spacing w:before="100" w:beforeAutospacing="1" w:after="100" w:afterAutospacing="1" w:line="240" w:lineRule="auto"/>
        <w:ind w:left="-1080"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Однако необходимо обратить внимание, что статьей 43 Закона о концессионных соглашениях установлены особенности изменения концессионных соглашений, объектом которых являются объекты тепло-, водоснабжения 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w:t>
      </w:r>
    </w:p>
    <w:p w:rsidR="00E51E26" w:rsidRPr="00E51E26" w:rsidRDefault="00E51E26" w:rsidP="00E51E26">
      <w:pPr>
        <w:spacing w:before="100" w:beforeAutospacing="1" w:after="100" w:afterAutospacing="1" w:line="240" w:lineRule="auto"/>
        <w:ind w:left="-1080"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Для изменения таких концессионных соглашений необходимо согласие антимонопольного органа, полученное в </w:t>
      </w:r>
      <w:hyperlink r:id="rId39" w:anchor="dst100008" w:history="1">
        <w:r w:rsidRPr="00E51E26">
          <w:rPr>
            <w:rFonts w:ascii="Times New Roman" w:eastAsia="Times New Roman" w:hAnsi="Times New Roman" w:cs="Times New Roman"/>
            <w:color w:val="0000FF"/>
            <w:sz w:val="26"/>
            <w:szCs w:val="26"/>
            <w:u w:val="single"/>
          </w:rPr>
          <w:t>порядке</w:t>
        </w:r>
      </w:hyperlink>
      <w:r w:rsidRPr="00E51E26">
        <w:rPr>
          <w:rFonts w:ascii="Times New Roman" w:eastAsia="Times New Roman" w:hAnsi="Times New Roman" w:cs="Times New Roman"/>
          <w:sz w:val="26"/>
          <w:szCs w:val="26"/>
        </w:rPr>
        <w:t xml:space="preserve"> и на условиях, которые установлены Правительством Российской Федерации.</w:t>
      </w:r>
    </w:p>
    <w:p w:rsidR="00E51E26" w:rsidRPr="00E51E26" w:rsidRDefault="00E51E26" w:rsidP="00E51E26">
      <w:pPr>
        <w:spacing w:before="100" w:beforeAutospacing="1" w:after="100" w:afterAutospacing="1" w:line="240" w:lineRule="auto"/>
        <w:ind w:left="-1080"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Предварительное согласие антимонопольного органа не требуется в следующих случаях: </w:t>
      </w:r>
    </w:p>
    <w:p w:rsidR="00E51E26" w:rsidRPr="00E51E26" w:rsidRDefault="00E51E26" w:rsidP="00E51E26">
      <w:pPr>
        <w:spacing w:before="100" w:beforeAutospacing="1" w:after="100" w:afterAutospacing="1" w:line="240" w:lineRule="auto"/>
        <w:ind w:left="-1080"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 (</w:t>
      </w:r>
      <w:bookmarkStart w:id="8" w:name="dst100526"/>
      <w:bookmarkStart w:id="9" w:name="dst100527"/>
      <w:bookmarkEnd w:id="8"/>
      <w:bookmarkEnd w:id="9"/>
      <w:r w:rsidRPr="00E51E26">
        <w:rPr>
          <w:rFonts w:ascii="Times New Roman" w:eastAsia="Times New Roman" w:hAnsi="Times New Roman" w:cs="Times New Roman"/>
          <w:sz w:val="26"/>
          <w:szCs w:val="26"/>
        </w:rPr>
        <w:fldChar w:fldCharType="begin"/>
      </w:r>
      <w:r w:rsidRPr="00E51E26">
        <w:rPr>
          <w:rFonts w:ascii="Times New Roman" w:eastAsia="Times New Roman" w:hAnsi="Times New Roman" w:cs="Times New Roman"/>
          <w:sz w:val="26"/>
          <w:szCs w:val="26"/>
        </w:rPr>
        <w:instrText xml:space="preserve"> HYPERLINK "http://www.consultant.ru/document/cons_doc_LAW_304196/8d6a98cb45464aa8bd2fcbdb5d17760f0c674677/" \l "dst100512" </w:instrText>
      </w:r>
      <w:r w:rsidRPr="00E51E26">
        <w:rPr>
          <w:rFonts w:ascii="Times New Roman" w:eastAsia="Times New Roman" w:hAnsi="Times New Roman" w:cs="Times New Roman"/>
          <w:sz w:val="26"/>
          <w:szCs w:val="26"/>
        </w:rPr>
      </w:r>
      <w:r w:rsidRPr="00E51E26">
        <w:rPr>
          <w:rFonts w:ascii="Times New Roman" w:eastAsia="Times New Roman" w:hAnsi="Times New Roman" w:cs="Times New Roman"/>
          <w:sz w:val="26"/>
          <w:szCs w:val="26"/>
        </w:rPr>
        <w:fldChar w:fldCharType="separate"/>
      </w:r>
      <w:r w:rsidRPr="00E51E26">
        <w:rPr>
          <w:rFonts w:ascii="Times New Roman" w:eastAsia="Times New Roman" w:hAnsi="Times New Roman" w:cs="Times New Roman"/>
          <w:color w:val="0000FF"/>
          <w:sz w:val="26"/>
          <w:szCs w:val="26"/>
          <w:u w:val="single"/>
        </w:rPr>
        <w:t>часть 7 статьи 5</w:t>
      </w:r>
      <w:r w:rsidRPr="00E51E26">
        <w:rPr>
          <w:rFonts w:ascii="Times New Roman" w:eastAsia="Times New Roman" w:hAnsi="Times New Roman" w:cs="Times New Roman"/>
          <w:sz w:val="26"/>
          <w:szCs w:val="26"/>
        </w:rPr>
        <w:fldChar w:fldCharType="end"/>
      </w:r>
      <w:r w:rsidRPr="00E51E26">
        <w:rPr>
          <w:rFonts w:ascii="Times New Roman" w:eastAsia="Times New Roman" w:hAnsi="Times New Roman" w:cs="Times New Roman"/>
          <w:sz w:val="26"/>
          <w:szCs w:val="26"/>
        </w:rPr>
        <w:t>);</w:t>
      </w:r>
    </w:p>
    <w:p w:rsidR="00E51E26" w:rsidRPr="00E51E26" w:rsidRDefault="00E51E26" w:rsidP="00E51E26">
      <w:pPr>
        <w:spacing w:before="100" w:beforeAutospacing="1" w:after="100" w:afterAutospacing="1" w:line="240" w:lineRule="auto"/>
        <w:ind w:left="-1080"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 при изменении вида тарифа на производимую тепловую энергию (мощность) на </w:t>
      </w:r>
      <w:proofErr w:type="spellStart"/>
      <w:r w:rsidRPr="00E51E26">
        <w:rPr>
          <w:rFonts w:ascii="Times New Roman" w:eastAsia="Times New Roman" w:hAnsi="Times New Roman" w:cs="Times New Roman"/>
          <w:sz w:val="26"/>
          <w:szCs w:val="26"/>
        </w:rPr>
        <w:t>двухставочный</w:t>
      </w:r>
      <w:proofErr w:type="spellEnd"/>
      <w:r w:rsidRPr="00E51E26">
        <w:rPr>
          <w:rFonts w:ascii="Times New Roman" w:eastAsia="Times New Roman" w:hAnsi="Times New Roman" w:cs="Times New Roman"/>
          <w:sz w:val="26"/>
          <w:szCs w:val="26"/>
        </w:rPr>
        <w:t xml:space="preserve"> тариф по соглашению сторон концессионного </w:t>
      </w:r>
      <w:proofErr w:type="gramStart"/>
      <w:r w:rsidRPr="00E51E26">
        <w:rPr>
          <w:rFonts w:ascii="Times New Roman" w:eastAsia="Times New Roman" w:hAnsi="Times New Roman" w:cs="Times New Roman"/>
          <w:sz w:val="26"/>
          <w:szCs w:val="26"/>
        </w:rPr>
        <w:t>соглашения  (</w:t>
      </w:r>
      <w:proofErr w:type="gramEnd"/>
      <w:r w:rsidRPr="00E51E26">
        <w:rPr>
          <w:rFonts w:ascii="Times New Roman" w:eastAsia="Times New Roman" w:hAnsi="Times New Roman" w:cs="Times New Roman"/>
          <w:sz w:val="26"/>
          <w:szCs w:val="26"/>
        </w:rPr>
        <w:t>часть 3.1 статьи 44).</w:t>
      </w:r>
    </w:p>
    <w:p w:rsidR="00E51E26" w:rsidRPr="00E51E26" w:rsidRDefault="00E51E26" w:rsidP="00E51E26">
      <w:pPr>
        <w:spacing w:before="100" w:beforeAutospacing="1" w:after="100" w:afterAutospacing="1" w:line="240" w:lineRule="auto"/>
        <w:ind w:left="-1080"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По сути, когда речь идет о внесении изменений в концессионные соглашения, заключенные в отношении объектов ЖКХ, в подавляющем большинстве случаев необходимо истребовать согласие антимонопольного органа. </w:t>
      </w:r>
    </w:p>
    <w:p w:rsidR="00E51E26" w:rsidRPr="00E51E26" w:rsidRDefault="00E51E26" w:rsidP="00E51E26">
      <w:pPr>
        <w:spacing w:before="100" w:beforeAutospacing="1" w:after="100" w:afterAutospacing="1" w:line="240" w:lineRule="auto"/>
        <w:ind w:left="-1080"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Основания, по которым могут быть изменены существенные условия концессионного соглашения, а также порядок согласования антимонопольным органом изменения таких условий установлены Правилами предоставления антимонопольным органом согласия на изменение условий концессионного соглашения (утв. Постановлением Правительства РФ от 24.04.2014 № 368). </w:t>
      </w:r>
    </w:p>
    <w:p w:rsidR="00E51E26" w:rsidRPr="00E51E26" w:rsidRDefault="00E51E26" w:rsidP="00E51E26">
      <w:pPr>
        <w:spacing w:before="100" w:beforeAutospacing="1" w:after="100" w:afterAutospacing="1" w:line="240" w:lineRule="auto"/>
        <w:ind w:left="-1080"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В соответствии с пунктом 2 указанных Правил согласование изменений условий концессионного соглашения осуществляется при наличии следующих оснований:</w:t>
      </w:r>
    </w:p>
    <w:p w:rsidR="00E51E26" w:rsidRPr="00E51E26" w:rsidRDefault="00E51E26" w:rsidP="00E51E26">
      <w:pPr>
        <w:spacing w:before="100" w:beforeAutospacing="1" w:after="100" w:afterAutospacing="1" w:line="240" w:lineRule="auto"/>
        <w:ind w:left="-1080"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lastRenderedPageBreak/>
        <w:t>а) возникновение обстоятельств непреодолимой силы;</w:t>
      </w:r>
    </w:p>
    <w:p w:rsidR="00E51E26" w:rsidRPr="00E51E26" w:rsidRDefault="00E51E26" w:rsidP="00E51E26">
      <w:pPr>
        <w:spacing w:before="100" w:beforeAutospacing="1" w:after="100" w:afterAutospacing="1" w:line="240" w:lineRule="auto"/>
        <w:ind w:left="-1080"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б) вступление в силу нормативных правовых актов Российской Федерации, субъектов Российской Федерации, органов местного самоуправления, в связи с которыми:</w:t>
      </w:r>
    </w:p>
    <w:p w:rsidR="00E51E26" w:rsidRPr="00E51E26" w:rsidRDefault="00E51E26" w:rsidP="00E51E26">
      <w:pPr>
        <w:spacing w:before="100" w:beforeAutospacing="1" w:after="100" w:afterAutospacing="1" w:line="240" w:lineRule="auto"/>
        <w:ind w:left="-1080"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стороны концессионного соглашения оказываются неспособными выполнить принятые на себя обязательства;</w:t>
      </w:r>
    </w:p>
    <w:p w:rsidR="00E51E26" w:rsidRPr="00E51E26" w:rsidRDefault="00E51E26" w:rsidP="00E51E26">
      <w:pPr>
        <w:spacing w:before="100" w:beforeAutospacing="1" w:after="100" w:afterAutospacing="1" w:line="240" w:lineRule="auto"/>
        <w:ind w:left="-1080"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ухудшается положение концессионера по сравнению с тем положением, в котором он находился на момент заключения концессионного соглашения, в результате чего концессионер в значительной степени лишается того, на что был вправе рассчитывать при заключении концессионного соглашения, в том числе в связи с увеличением совокупной налоговой нагрузки, установлением режима запретов и ограничений в отношении концессионера;</w:t>
      </w:r>
    </w:p>
    <w:p w:rsidR="00E51E26" w:rsidRPr="00E51E26" w:rsidRDefault="00E51E26" w:rsidP="00E51E26">
      <w:pPr>
        <w:spacing w:before="100" w:beforeAutospacing="1" w:after="100" w:afterAutospacing="1" w:line="240" w:lineRule="auto"/>
        <w:ind w:left="-1080"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 xml:space="preserve">в) вступление в законную силу решения суда или федерального антимонопольного органа, которым установлена невозможность исполнения концессионером или </w:t>
      </w:r>
      <w:proofErr w:type="spellStart"/>
      <w:r w:rsidRPr="00E51E26">
        <w:rPr>
          <w:rFonts w:ascii="Times New Roman" w:eastAsia="Times New Roman" w:hAnsi="Times New Roman" w:cs="Times New Roman"/>
          <w:sz w:val="26"/>
          <w:szCs w:val="26"/>
        </w:rPr>
        <w:t>концедентом</w:t>
      </w:r>
      <w:proofErr w:type="spellEnd"/>
      <w:r w:rsidRPr="00E51E26">
        <w:rPr>
          <w:rFonts w:ascii="Times New Roman" w:eastAsia="Times New Roman" w:hAnsi="Times New Roman" w:cs="Times New Roman"/>
          <w:sz w:val="26"/>
          <w:szCs w:val="26"/>
        </w:rPr>
        <w:t xml:space="preserve">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E51E26" w:rsidRPr="00E51E26" w:rsidRDefault="00E51E26" w:rsidP="00E51E26">
      <w:pPr>
        <w:spacing w:before="100" w:beforeAutospacing="1" w:after="100" w:afterAutospacing="1" w:line="240" w:lineRule="auto"/>
        <w:ind w:left="-1080"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г) внесение в установленном порядке изменений в схемы теплоснабжения, водоснабжения, водоотведения, в связи с которыми стороны оказываются не способными выполнить принятые обязательства (в случае если предметом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E51E26" w:rsidRPr="00E51E26" w:rsidRDefault="00E51E26" w:rsidP="00E51E26">
      <w:pPr>
        <w:spacing w:before="100" w:beforeAutospacing="1" w:after="100" w:afterAutospacing="1" w:line="240" w:lineRule="auto"/>
        <w:ind w:left="-1080" w:firstLine="567"/>
        <w:jc w:val="both"/>
        <w:rPr>
          <w:rFonts w:ascii="Times New Roman" w:eastAsia="Times New Roman" w:hAnsi="Times New Roman" w:cs="Times New Roman"/>
          <w:sz w:val="26"/>
          <w:szCs w:val="26"/>
        </w:rPr>
      </w:pPr>
      <w:r w:rsidRPr="00E51E26">
        <w:rPr>
          <w:rFonts w:ascii="Times New Roman" w:eastAsia="Times New Roman" w:hAnsi="Times New Roman" w:cs="Times New Roman"/>
          <w:sz w:val="26"/>
          <w:szCs w:val="26"/>
        </w:rPr>
        <w:t>д) установление регулируемых цен (тарифов), надбавок к ценам (тарифам), по которым концессионер предоставляет потребителям товары, работы, услуги,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w:t>
      </w: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p>
    <w:p w:rsidR="00E51E26" w:rsidRPr="00E51E26" w:rsidRDefault="00E51E26" w:rsidP="00E51E26">
      <w:pPr>
        <w:spacing w:after="0" w:line="240" w:lineRule="auto"/>
        <w:ind w:right="-1" w:firstLine="567"/>
        <w:jc w:val="both"/>
        <w:rPr>
          <w:rFonts w:ascii="Times New Roman" w:eastAsia="Times New Roman" w:hAnsi="Times New Roman" w:cs="Times New Roman"/>
          <w:sz w:val="26"/>
          <w:szCs w:val="26"/>
        </w:rPr>
      </w:pPr>
    </w:p>
    <w:p w:rsidR="00A41BD0" w:rsidRDefault="00A41BD0">
      <w:bookmarkStart w:id="10" w:name="_GoBack"/>
      <w:bookmarkEnd w:id="10"/>
    </w:p>
    <w:sectPr w:rsidR="00A41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A031B"/>
    <w:multiLevelType w:val="hybridMultilevel"/>
    <w:tmpl w:val="7BEC8B46"/>
    <w:lvl w:ilvl="0" w:tplc="1D466C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32"/>
    <w:rsid w:val="00511F32"/>
    <w:rsid w:val="00A41BD0"/>
    <w:rsid w:val="00E51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87A4B-DA3F-440E-BA6D-1858A920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F57C9CD223EC875F1A0FB5F2C57F9807E2C3EB47FAA98738962833EEEE8A7C5CA56EDDAB5718A6195860D181G0L2D" TargetMode="External"/><Relationship Id="rId18" Type="http://schemas.openxmlformats.org/officeDocument/2006/relationships/hyperlink" Target="consultantplus://offline/ref=0CEA90303BFC4B7ECE2DC5A5C29FD716C06AD9D25FB20B6320E244A8FFD7278FD3BB06A2033C964A659E183BD741BE8B62FDE6823Dl0NDD" TargetMode="External"/><Relationship Id="rId26" Type="http://schemas.openxmlformats.org/officeDocument/2006/relationships/hyperlink" Target="consultantplus://offline/ref=54F6262901B33A74FAA470620A6C1DE019B386C15A9656B02A403C4C1AFED57A972EA1E0EBFDD3BDCC86ABDEBBFD4E75CE56B982F6e7iFD" TargetMode="External"/><Relationship Id="rId39" Type="http://schemas.openxmlformats.org/officeDocument/2006/relationships/hyperlink" Target="http://www.consultant.ru/document/cons_doc_LAW_207328/" TargetMode="External"/><Relationship Id="rId21" Type="http://schemas.openxmlformats.org/officeDocument/2006/relationships/hyperlink" Target="consultantplus://offline/ref=54F6262901B33A74FAA470620A6C1DE019B983C35B9E56B02A403C4C1AFED57A972EA1E3E8FDDEE99DC9AA82FFAB5D75C456BB8BE974A7B8eBiDD" TargetMode="External"/><Relationship Id="rId34" Type="http://schemas.openxmlformats.org/officeDocument/2006/relationships/hyperlink" Target="consultantplus://offline/ref=54F6262901B33A74FAA470620A6C1DE019B983C15E9656B02A403C4C1AFED57A972EA1E3E8FDDDEA98C9AA82FFAB5D75C456BB8BE974A7B8eBiDD" TargetMode="External"/><Relationship Id="rId7" Type="http://schemas.openxmlformats.org/officeDocument/2006/relationships/hyperlink" Target="consultantplus://offline/ref=ACF57C9CD223EC875F1A0FB5F2C57F9807E2C3EB47FAA98738962833EEEE8A7C4EA536D1AB5407A7144D3680C45EF8860C49AF158D7E555BG5L7D" TargetMode="External"/><Relationship Id="rId2" Type="http://schemas.openxmlformats.org/officeDocument/2006/relationships/styles" Target="styles.xml"/><Relationship Id="rId16" Type="http://schemas.openxmlformats.org/officeDocument/2006/relationships/hyperlink" Target="consultantplus://offline/ref=0CEA90303BFC4B7ECE2DC5A5C29FD716C06AD9D25FB20B6320E244A8FFD7278FD3BB06A2033C964A659E183BD741BE8B62FDE6823Dl0NDD" TargetMode="External"/><Relationship Id="rId20" Type="http://schemas.openxmlformats.org/officeDocument/2006/relationships/hyperlink" Target="consultantplus://offline/ref=54F6262901B33A74FAA470620A6C1DE019B983C35B9E56B02A403C4C1AFED57A972EA1E7E1F68CB8D997F3D3B8E0507CD94ABB83eFiED" TargetMode="External"/><Relationship Id="rId29" Type="http://schemas.openxmlformats.org/officeDocument/2006/relationships/hyperlink" Target="consultantplus://offline/ref=54F6262901B33A74FAA470620A6C1DE019B983CE5F9556B02A403C4C1AFED57A852EF9EFE8FEC6E994DCFCD3BAeFi7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8F28F76AEEED6A9D016EA6E9FE82015F387C6F91886E098775B0142B28316146DC1A056B47CG" TargetMode="External"/><Relationship Id="rId11" Type="http://schemas.openxmlformats.org/officeDocument/2006/relationships/hyperlink" Target="consultantplus://offline/ref=ACF57C9CD223EC875F1A0FB5F2C57F9807E2C3EB47FAA98738962833EEEE8A7C4EA536D4A3550DF2410237DC8008EB860649AD1C92G7L5D" TargetMode="External"/><Relationship Id="rId24" Type="http://schemas.openxmlformats.org/officeDocument/2006/relationships/hyperlink" Target="consultantplus://offline/ref=54F6262901B33A74FAA470620A6C1DE019B983CE5F9556B02A403C4C1AFED57A852EF9EFE8FEC6E994DCFCD3BAeFi7D" TargetMode="External"/><Relationship Id="rId32" Type="http://schemas.openxmlformats.org/officeDocument/2006/relationships/hyperlink" Target="consultantplus://offline/ref=54F6262901B33A74FAA470620A6C1DE019B983C15E9656B02A403C4C1AFED57A972EA1E3E8FDDCEE9AC9AA82FFAB5D75C456BB8BE974A7B8eBiDD" TargetMode="External"/><Relationship Id="rId37" Type="http://schemas.openxmlformats.org/officeDocument/2006/relationships/hyperlink" Target="consultantplus://offline/ref=0356ADAB5A136ADCB9725C7F6F85E525D0DEC85CE53E09EB820C60710BA43C4D25F1A2FDEB638C27CEF508CFFEn3kED" TargetMode="External"/><Relationship Id="rId40" Type="http://schemas.openxmlformats.org/officeDocument/2006/relationships/fontTable" Target="fontTable.xml"/><Relationship Id="rId5" Type="http://schemas.openxmlformats.org/officeDocument/2006/relationships/hyperlink" Target="consultantplus://offline/ref=68F28F76AEEED6A9D016EA6E9FE82015F387C6F91886E098775B0142B28316146DC1A057B47EG" TargetMode="External"/><Relationship Id="rId15" Type="http://schemas.openxmlformats.org/officeDocument/2006/relationships/hyperlink" Target="consultantplus://offline/ref=ACF57C9CD223EC875F1A0FB5F2C57F9807E1CEE145F8A98738962833EEEE8A7C4EA536D3AE570DF2410237DC8008EB860649AD1C92G7L5D" TargetMode="External"/><Relationship Id="rId23" Type="http://schemas.openxmlformats.org/officeDocument/2006/relationships/hyperlink" Target="consultantplus://offline/ref=54F6262901B33A74FAA470620A6C1DE019B385C252C001B27B15324912AE8F6A8167ACE1F6FDD1F79FC2FFeDiAD" TargetMode="External"/><Relationship Id="rId28" Type="http://schemas.openxmlformats.org/officeDocument/2006/relationships/hyperlink" Target="consultantplus://offline/ref=54F6262901B33A74FAA470620A6C1DE019B983CE5F9556B02A403C4C1AFED57A972EA1E3E8FDDFE995C9AA82FFAB5D75C456BB8BE974A7B8eBiDD" TargetMode="External"/><Relationship Id="rId36" Type="http://schemas.openxmlformats.org/officeDocument/2006/relationships/hyperlink" Target="consultantplus://offline/ref=0356ADAB5A136ADCB9725C7F6F85E525D1DFCE59ED3109EB820C60710BA43C4D37F1FAF8EC65997396AF5FC2FF34AF36EFD7F85A98nFkCD" TargetMode="External"/><Relationship Id="rId10" Type="http://schemas.openxmlformats.org/officeDocument/2006/relationships/hyperlink" Target="consultantplus://offline/ref=ACF57C9CD223EC875F1A0FB5F2C57F9807E2C3EB47FAA98738962833EEEE8A7C4EA536D4AF510DF2410237DC8008EB860649AD1C92G7L5D" TargetMode="External"/><Relationship Id="rId19" Type="http://schemas.openxmlformats.org/officeDocument/2006/relationships/hyperlink" Target="consultantplus://offline/ref=0CEA90303BFC4B7ECE2DC5A5C29FD716C06AD9D25FB20B6320E244A8FFD7278FD3BB06A2033D964A659E183BD741BE8B62FDE6823Dl0NDD" TargetMode="External"/><Relationship Id="rId31" Type="http://schemas.openxmlformats.org/officeDocument/2006/relationships/hyperlink" Target="consultantplus://offline/ref=54F6262901B33A74FAA470620A6C1DE019B983CE5F9556B02A403C4C1AFED57A972EA1E3E8FDDFE89DC9AA82FFAB5D75C456BB8BE974A7B8eBiDD" TargetMode="External"/><Relationship Id="rId4" Type="http://schemas.openxmlformats.org/officeDocument/2006/relationships/webSettings" Target="webSettings.xml"/><Relationship Id="rId9" Type="http://schemas.openxmlformats.org/officeDocument/2006/relationships/hyperlink" Target="consultantplus://offline/ref=ACF57C9CD223EC875F1A0FB5F2C57F9807E2C3EB47FAA98738962833EEEE8A7C4EA536D4A8500DF2410237DC8008EB860649AD1C92G7L5D" TargetMode="External"/><Relationship Id="rId14" Type="http://schemas.openxmlformats.org/officeDocument/2006/relationships/hyperlink" Target="consultantplus://offline/ref=ACF57C9CD223EC875F1A0FB5F2C57F9807E1CEE145F8A98738962833EEEE8A7C4EA536D3AE570DF2410237DC8008EB860649AD1C92G7L5D" TargetMode="External"/><Relationship Id="rId22" Type="http://schemas.openxmlformats.org/officeDocument/2006/relationships/hyperlink" Target="consultantplus://offline/ref=54F6262901B33A74FAA470620A6C1DE019B386C15A9656B02A403C4C1AFED57A972EA1E3E8FDDEEA9CC9AA82FFAB5D75C456BB8BE974A7B8eBiDD" TargetMode="External"/><Relationship Id="rId27" Type="http://schemas.openxmlformats.org/officeDocument/2006/relationships/hyperlink" Target="consultantplus://offline/ref=54F6262901B33A74FAA470620A6C1DE019B386C15A9656B02A403C4C1AFED57A972EA1E1EEF8D3BDCC86ABDEBBFD4E75CE56B982F6e7iFD" TargetMode="External"/><Relationship Id="rId30" Type="http://schemas.openxmlformats.org/officeDocument/2006/relationships/hyperlink" Target="consultantplus://offline/ref=54F6262901B33A74FAA470620A6C1DE019B983CE5F9556B02A403C4C1AFED57A972EA1EAEBF68CB8D997F3D3B8E0507CD94ABB83eFiED" TargetMode="External"/><Relationship Id="rId35" Type="http://schemas.openxmlformats.org/officeDocument/2006/relationships/hyperlink" Target="consultantplus://offline/ref=54F6262901B33A74FAA470620A6C1DE019B983C15E9656B02A403C4C1AFED57A972EA1E3E8FDDCEE94C9AA82FFAB5D75C456BB8BE974A7B8eBiDD" TargetMode="External"/><Relationship Id="rId8" Type="http://schemas.openxmlformats.org/officeDocument/2006/relationships/hyperlink" Target="consultantplus://offline/ref=ACF57C9CD223EC875F1A0FB5F2C57F9807E2C3EB47FAA98738962833EEEE8A7C4EA536D1AB5403A2164D3680C45EF8860C49AF158D7E555BG5L7D" TargetMode="External"/><Relationship Id="rId3" Type="http://schemas.openxmlformats.org/officeDocument/2006/relationships/settings" Target="settings.xml"/><Relationship Id="rId12" Type="http://schemas.openxmlformats.org/officeDocument/2006/relationships/hyperlink" Target="consultantplus://offline/ref=ACF57C9CD223EC875F1A0FB5F2C57F9807E2C3EB47FAA98738962833EEEE8A7C4EA536D3A2550DF2410237DC8008EB860649AD1C92G7L5D" TargetMode="External"/><Relationship Id="rId17" Type="http://schemas.openxmlformats.org/officeDocument/2006/relationships/hyperlink" Target="consultantplus://offline/ref=0CEA90303BFC4B7ECE2DC8B6D79FD716C261D9D559B70B6320E244A8FFD7278FC1BB5EAC063C831E3DC44F36D6l4NBD" TargetMode="External"/><Relationship Id="rId25" Type="http://schemas.openxmlformats.org/officeDocument/2006/relationships/hyperlink" Target="consultantplus://offline/ref=54F6262901B33A74FAA470620A6C1DE019B983C15E9656B02A403C4C1AFED57A852EF9EFE8FEC6E994DCFCD3BAeFi7D" TargetMode="External"/><Relationship Id="rId33" Type="http://schemas.openxmlformats.org/officeDocument/2006/relationships/hyperlink" Target="consultantplus://offline/ref=54F6262901B33A74FAA470620A6C1DE019B983C15E9656B02A403C4C1AFED57A852EF9EFE8FEC6E994DCFCD3BAeFi7D" TargetMode="External"/><Relationship Id="rId38" Type="http://schemas.openxmlformats.org/officeDocument/2006/relationships/hyperlink" Target="consultantplus://offline/ref=246B3ABD0609BD7A3F24424EEED9BF8D6CACA44540334AC32E1F4A7183F97AFD1574180B138AD69773ACFC398C96CB9CAF9118F1207274400FG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9083</Words>
  <Characters>51774</Characters>
  <Application>Microsoft Office Word</Application>
  <DocSecurity>0</DocSecurity>
  <Lines>431</Lines>
  <Paragraphs>121</Paragraphs>
  <ScaleCrop>false</ScaleCrop>
  <Company/>
  <LinksUpToDate>false</LinksUpToDate>
  <CharactersWithSpaces>60736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Инесса Владимировна Кодерле</dc:creator>
  <cp:keywords/>
  <dc:description/>
  <cp:lastModifiedBy>Инесса Владимировна Кодерле</cp:lastModifiedBy>
  <cp:revision>3</cp:revision>
  <dcterms:created xsi:type="dcterms:W3CDTF">2019-09-10T05:59:00Z</dcterms:created>
  <dcterms:modified xsi:type="dcterms:W3CDTF">2019-09-10T06:11:00Z</dcterms:modified>
</cp:coreProperties>
</file>