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5" w:rsidRDefault="006C3335" w:rsidP="00B71437">
      <w:pPr>
        <w:rPr>
          <w:noProof/>
        </w:rPr>
      </w:pPr>
    </w:p>
    <w:p w:rsidR="006C3335" w:rsidRDefault="008B5DAB" w:rsidP="00B71437">
      <w:pPr>
        <w:ind w:hanging="284"/>
        <w:jc w:val="center"/>
      </w:pPr>
      <w:r>
        <w:rPr>
          <w:noProof/>
        </w:rPr>
        <w:drawing>
          <wp:inline distT="0" distB="0" distL="0" distR="0" wp14:anchorId="5C8D87FC" wp14:editId="3CA6C097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437">
        <w:t xml:space="preserve">                                </w:t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39701B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 xml:space="preserve">ПО </w:t>
      </w:r>
      <w:r w:rsidR="008B5DAB">
        <w:rPr>
          <w:color w:val="008000"/>
        </w:rPr>
        <w:t>КАМЧАТСКОМУ КРАЮ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8B5DAB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</w:t>
      </w:r>
      <w:r w:rsidR="006C3335"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39701B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0168C">
        <w:rPr>
          <w:b/>
          <w:sz w:val="28"/>
          <w:szCs w:val="28"/>
        </w:rPr>
        <w:t>3</w:t>
      </w:r>
      <w:r w:rsidR="006C33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112690">
        <w:rPr>
          <w:b/>
          <w:sz w:val="28"/>
          <w:szCs w:val="28"/>
        </w:rPr>
        <w:t xml:space="preserve"> </w:t>
      </w:r>
      <w:r w:rsidR="006C3335">
        <w:rPr>
          <w:b/>
          <w:sz w:val="28"/>
          <w:szCs w:val="28"/>
        </w:rPr>
        <w:t>.201</w:t>
      </w:r>
      <w:r w:rsidR="009F6271">
        <w:rPr>
          <w:b/>
          <w:sz w:val="28"/>
          <w:szCs w:val="28"/>
        </w:rPr>
        <w:t>8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8B5DAB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281721">
      <w:pPr>
        <w:jc w:val="both"/>
        <w:rPr>
          <w:sz w:val="28"/>
          <w:szCs w:val="28"/>
        </w:rPr>
      </w:pPr>
      <w:r w:rsidRPr="003C6963">
        <w:rPr>
          <w:sz w:val="28"/>
          <w:szCs w:val="28"/>
        </w:rPr>
        <w:t>Вступительное слово. Организационные моменты (руководител</w:t>
      </w:r>
      <w:r w:rsidR="00C0168C">
        <w:rPr>
          <w:sz w:val="28"/>
          <w:szCs w:val="28"/>
        </w:rPr>
        <w:t>я</w:t>
      </w:r>
      <w:r w:rsidRPr="003C6963">
        <w:rPr>
          <w:sz w:val="28"/>
          <w:szCs w:val="28"/>
        </w:rPr>
        <w:t xml:space="preserve"> </w:t>
      </w:r>
      <w:r w:rsidR="008B5DAB">
        <w:rPr>
          <w:sz w:val="28"/>
          <w:szCs w:val="28"/>
        </w:rPr>
        <w:t xml:space="preserve">Камчатского </w:t>
      </w:r>
      <w:r w:rsidRPr="003C6963">
        <w:rPr>
          <w:sz w:val="28"/>
          <w:szCs w:val="28"/>
        </w:rPr>
        <w:t xml:space="preserve">УФАС России </w:t>
      </w:r>
      <w:r w:rsidR="0039701B">
        <w:rPr>
          <w:sz w:val="28"/>
          <w:szCs w:val="28"/>
        </w:rPr>
        <w:t>Г.Л. Старков</w:t>
      </w:r>
      <w:bookmarkStart w:id="0" w:name="_GoBack"/>
      <w:bookmarkEnd w:id="0"/>
      <w:r w:rsidRPr="003C6963">
        <w:rPr>
          <w:sz w:val="28"/>
          <w:szCs w:val="28"/>
        </w:rPr>
        <w:t>).</w:t>
      </w:r>
    </w:p>
    <w:p w:rsidR="003C6963" w:rsidRDefault="003C6963" w:rsidP="00281721">
      <w:pPr>
        <w:pStyle w:val="a5"/>
        <w:numPr>
          <w:ilvl w:val="0"/>
          <w:numId w:val="3"/>
        </w:numPr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Pr="002E671C">
        <w:rPr>
          <w:b/>
          <w:i/>
          <w:sz w:val="28"/>
          <w:szCs w:val="28"/>
        </w:rPr>
        <w:t>лок</w:t>
      </w:r>
    </w:p>
    <w:p w:rsidR="006C3335" w:rsidRPr="00281721" w:rsidRDefault="00AE444B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тема. </w:t>
      </w:r>
      <w:r w:rsidR="00EA6DAC"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281721" w:rsidRPr="00281721">
        <w:rPr>
          <w:sz w:val="28"/>
          <w:szCs w:val="28"/>
        </w:rPr>
        <w:t>.</w:t>
      </w:r>
    </w:p>
    <w:p w:rsidR="00281721" w:rsidRPr="00792FE7" w:rsidRDefault="001A3526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антимонопольного законодательства</w:t>
      </w:r>
      <w:r w:rsidR="00281721" w:rsidRPr="00792FE7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бюджетных учреждений органами местного самоуправления и предоставление им субсидий с точки зрения Закона о защите конкуренции.</w:t>
      </w:r>
    </w:p>
    <w:p w:rsidR="002E671C" w:rsidRPr="00281721" w:rsidRDefault="00EA6DAC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рекламного законодательства</w:t>
      </w:r>
      <w:r w:rsidR="006C674C" w:rsidRPr="00281721">
        <w:rPr>
          <w:sz w:val="28"/>
          <w:szCs w:val="28"/>
        </w:rPr>
        <w:t>.</w:t>
      </w:r>
    </w:p>
    <w:p w:rsidR="00145F10" w:rsidRDefault="00145F10" w:rsidP="00281721">
      <w:pPr>
        <w:jc w:val="both"/>
        <w:rPr>
          <w:sz w:val="28"/>
          <w:szCs w:val="28"/>
        </w:rPr>
      </w:pPr>
    </w:p>
    <w:p w:rsidR="00145F10" w:rsidRPr="003C6963" w:rsidRDefault="00145F10" w:rsidP="00281721">
      <w:pPr>
        <w:pStyle w:val="a5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блок</w:t>
      </w:r>
    </w:p>
    <w:p w:rsidR="00145F10" w:rsidRDefault="00145F10" w:rsidP="00281721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по докладам специалистов антимонопольного органа, ответы на обращения из зала и на комментарии, поступившие по электронной почте</w:t>
      </w:r>
      <w:r w:rsidR="002E671C">
        <w:rPr>
          <w:sz w:val="28"/>
          <w:szCs w:val="28"/>
        </w:rPr>
        <w:t>.</w:t>
      </w:r>
    </w:p>
    <w:p w:rsidR="002E671C" w:rsidRDefault="002E671C" w:rsidP="00281721">
      <w:pPr>
        <w:jc w:val="both"/>
        <w:rPr>
          <w:sz w:val="28"/>
          <w:szCs w:val="28"/>
        </w:rPr>
      </w:pPr>
    </w:p>
    <w:p w:rsidR="002E671C" w:rsidRPr="002E671C" w:rsidRDefault="002E671C" w:rsidP="00281721">
      <w:pPr>
        <w:pStyle w:val="a5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2E671C">
        <w:rPr>
          <w:b/>
          <w:i/>
          <w:sz w:val="28"/>
          <w:szCs w:val="28"/>
        </w:rPr>
        <w:t>блок</w:t>
      </w:r>
    </w:p>
    <w:p w:rsidR="002E671C" w:rsidRPr="002E671C" w:rsidRDefault="00AE444B" w:rsidP="0028172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содокладчиков о взаимодействии с антимонопольным органом по согласованию</w:t>
      </w:r>
      <w:r w:rsidR="003C6963" w:rsidRPr="00281721">
        <w:rPr>
          <w:sz w:val="28"/>
          <w:szCs w:val="28"/>
        </w:rPr>
        <w:t>.</w:t>
      </w:r>
    </w:p>
    <w:p w:rsidR="00452D73" w:rsidRPr="006C3335" w:rsidRDefault="00452D73" w:rsidP="006C3335">
      <w:pPr>
        <w:jc w:val="both"/>
        <w:rPr>
          <w:sz w:val="28"/>
          <w:szCs w:val="28"/>
        </w:rPr>
      </w:pPr>
    </w:p>
    <w:sectPr w:rsidR="00452D73" w:rsidRPr="006C3335" w:rsidSect="006C333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869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C3335"/>
    <w:rsid w:val="000113AD"/>
    <w:rsid w:val="000434B5"/>
    <w:rsid w:val="000C4375"/>
    <w:rsid w:val="00112690"/>
    <w:rsid w:val="00145F10"/>
    <w:rsid w:val="001A3526"/>
    <w:rsid w:val="00281721"/>
    <w:rsid w:val="002E671C"/>
    <w:rsid w:val="0039701B"/>
    <w:rsid w:val="003C6963"/>
    <w:rsid w:val="00452D73"/>
    <w:rsid w:val="004F0AAB"/>
    <w:rsid w:val="0062108E"/>
    <w:rsid w:val="006253D1"/>
    <w:rsid w:val="006463EC"/>
    <w:rsid w:val="006C3335"/>
    <w:rsid w:val="006C674C"/>
    <w:rsid w:val="006E48DF"/>
    <w:rsid w:val="00715571"/>
    <w:rsid w:val="00792FE7"/>
    <w:rsid w:val="00823AF6"/>
    <w:rsid w:val="008413D6"/>
    <w:rsid w:val="008B5DAB"/>
    <w:rsid w:val="0090643B"/>
    <w:rsid w:val="009375E5"/>
    <w:rsid w:val="009F3C07"/>
    <w:rsid w:val="009F6271"/>
    <w:rsid w:val="00AA5F08"/>
    <w:rsid w:val="00AE444B"/>
    <w:rsid w:val="00B71437"/>
    <w:rsid w:val="00B95696"/>
    <w:rsid w:val="00BD23A9"/>
    <w:rsid w:val="00C0168C"/>
    <w:rsid w:val="00D13EDE"/>
    <w:rsid w:val="00D53B6A"/>
    <w:rsid w:val="00D83F79"/>
    <w:rsid w:val="00EA6DAC"/>
    <w:rsid w:val="00F354C4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Кодерле И.В.</cp:lastModifiedBy>
  <cp:revision>24</cp:revision>
  <cp:lastPrinted>2017-06-07T09:42:00Z</cp:lastPrinted>
  <dcterms:created xsi:type="dcterms:W3CDTF">2017-06-07T04:10:00Z</dcterms:created>
  <dcterms:modified xsi:type="dcterms:W3CDTF">2018-10-25T03:24:00Z</dcterms:modified>
</cp:coreProperties>
</file>